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0E042" w14:textId="77777777" w:rsidR="00281B02" w:rsidRDefault="00281B02">
      <w:pPr>
        <w:jc w:val="center"/>
        <w:rPr>
          <w:rFonts w:ascii="Arial" w:eastAsia="Calibri" w:hAnsi="Arial" w:cs="Arial"/>
          <w:b/>
          <w:bCs/>
          <w:lang w:eastAsia="en-US"/>
        </w:rPr>
      </w:pPr>
    </w:p>
    <w:p w14:paraId="0AD80C37" w14:textId="77777777" w:rsidR="00281B02" w:rsidRDefault="00000000">
      <w:pPr>
        <w:jc w:val="center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eastAsia="Calibri" w:hAnsi="Arial" w:cs="Arial"/>
          <w:b/>
          <w:bCs/>
          <w:lang w:eastAsia="en-US"/>
        </w:rPr>
        <w:t xml:space="preserve">ESTUDO TÉCNICO PRELIMINAR </w:t>
      </w:r>
    </w:p>
    <w:p w14:paraId="1D5941FF" w14:textId="77777777" w:rsidR="00281B02" w:rsidRDefault="00281B02">
      <w:pPr>
        <w:jc w:val="both"/>
        <w:rPr>
          <w:rFonts w:ascii="Arial" w:eastAsia="Calibri" w:hAnsi="Arial" w:cs="Arial"/>
          <w:b/>
          <w:bCs/>
          <w:lang w:eastAsia="en-US"/>
        </w:rPr>
      </w:pPr>
    </w:p>
    <w:p w14:paraId="044586F7" w14:textId="77777777" w:rsidR="00281B02" w:rsidRDefault="00281B02">
      <w:pPr>
        <w:jc w:val="both"/>
        <w:rPr>
          <w:rFonts w:ascii="Arial" w:eastAsia="Calibri" w:hAnsi="Arial" w:cs="Arial"/>
          <w:b/>
          <w:bCs/>
          <w:lang w:eastAsia="en-US"/>
        </w:rPr>
      </w:pPr>
    </w:p>
    <w:p w14:paraId="7A577576" w14:textId="77777777" w:rsidR="00281B02" w:rsidRDefault="00000000">
      <w:p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b/>
          <w:bCs/>
          <w:lang w:eastAsia="en-US"/>
        </w:rPr>
        <w:t>Assunto:</w:t>
      </w:r>
      <w:r>
        <w:rPr>
          <w:rFonts w:ascii="Arial" w:eastAsia="Calibri" w:hAnsi="Arial" w:cs="Arial"/>
          <w:lang w:eastAsia="en-US"/>
        </w:rPr>
        <w:t xml:space="preserve"> aquisição de materiais para fabricação de fraldas descartáveis, destinadas ao atendimento das Escolas Municipais de Educação Infantil.</w:t>
      </w:r>
    </w:p>
    <w:p w14:paraId="084237DE" w14:textId="77777777" w:rsidR="00281B02" w:rsidRDefault="00281B02">
      <w:pPr>
        <w:jc w:val="both"/>
        <w:rPr>
          <w:rFonts w:ascii="Arial" w:eastAsia="Calibri" w:hAnsi="Arial" w:cs="Arial"/>
          <w:lang w:eastAsia="en-US"/>
        </w:rPr>
      </w:pPr>
    </w:p>
    <w:p w14:paraId="6F65E6D5" w14:textId="77777777" w:rsidR="00281B02" w:rsidRDefault="00281B02">
      <w:pPr>
        <w:jc w:val="both"/>
        <w:rPr>
          <w:rFonts w:ascii="Arial" w:eastAsia="Calibri" w:hAnsi="Arial" w:cs="Arial"/>
          <w:lang w:eastAsia="en-US"/>
        </w:rPr>
      </w:pPr>
    </w:p>
    <w:p w14:paraId="33557982" w14:textId="77777777" w:rsidR="00281B02" w:rsidRDefault="00000000">
      <w:pPr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eastAsia="Calibri" w:hAnsi="Arial" w:cs="Arial"/>
          <w:b/>
          <w:bCs/>
          <w:lang w:eastAsia="en-US"/>
        </w:rPr>
        <w:t>1. Identificação da Necessidade</w:t>
      </w:r>
    </w:p>
    <w:p w14:paraId="71233B14" w14:textId="77777777" w:rsidR="00281B02" w:rsidRDefault="00000000">
      <w:pPr>
        <w:ind w:firstLine="708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A presente demanda visa à aquisição de materiais necessários para a fabricação de fraldas descartáveis, destinadas ao atendimento de estudantes da rede pública de ensino, especialmente aqueles em fase da Educação Infantil e/ou com necessidades especiais que demandem o uso contínuo desse insumo.</w:t>
      </w:r>
    </w:p>
    <w:p w14:paraId="6F9E59B6" w14:textId="77777777" w:rsidR="00281B02" w:rsidRDefault="00000000">
      <w:pPr>
        <w:ind w:firstLine="708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A iniciativa busca garantir condições adequadas de higiene, saúde e dignidade aos alunos, contribuindo para sua permanência, conforto e bem-estar no ambiente escolar.</w:t>
      </w:r>
    </w:p>
    <w:p w14:paraId="28E4873E" w14:textId="77777777" w:rsidR="00281B02" w:rsidRDefault="00281B02">
      <w:pPr>
        <w:ind w:firstLine="708"/>
        <w:jc w:val="both"/>
        <w:rPr>
          <w:rFonts w:ascii="Arial" w:eastAsia="Calibri" w:hAnsi="Arial" w:cs="Arial"/>
          <w:lang w:eastAsia="en-US"/>
        </w:rPr>
      </w:pPr>
    </w:p>
    <w:p w14:paraId="62250D32" w14:textId="77777777" w:rsidR="00281B02" w:rsidRDefault="00281B02">
      <w:pPr>
        <w:ind w:firstLine="708"/>
        <w:jc w:val="both"/>
        <w:rPr>
          <w:rFonts w:ascii="Arial" w:eastAsia="Calibri" w:hAnsi="Arial" w:cs="Arial"/>
          <w:lang w:eastAsia="en-US"/>
        </w:rPr>
      </w:pPr>
    </w:p>
    <w:p w14:paraId="42780F6E" w14:textId="77777777" w:rsidR="00281B02" w:rsidRDefault="00000000">
      <w:pPr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eastAsia="Calibri" w:hAnsi="Arial" w:cs="Arial"/>
          <w:b/>
          <w:bCs/>
          <w:lang w:eastAsia="en-US"/>
        </w:rPr>
        <w:t>2. Alinhamento com o Planejamento</w:t>
      </w:r>
    </w:p>
    <w:p w14:paraId="12F4C7C1" w14:textId="77777777" w:rsidR="00281B02" w:rsidRDefault="00000000">
      <w:p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ab/>
        <w:t>O Município ainda não possui o Plano Anual de Contratações instituído.</w:t>
      </w:r>
    </w:p>
    <w:p w14:paraId="539FF3F4" w14:textId="77777777" w:rsidR="00281B02" w:rsidRDefault="00281B02">
      <w:pPr>
        <w:jc w:val="both"/>
        <w:rPr>
          <w:rFonts w:ascii="Arial" w:eastAsia="Calibri" w:hAnsi="Arial" w:cs="Arial"/>
          <w:lang w:eastAsia="en-US"/>
        </w:rPr>
      </w:pPr>
    </w:p>
    <w:p w14:paraId="3A5EC45D" w14:textId="77777777" w:rsidR="00281B02" w:rsidRDefault="00281B02">
      <w:pPr>
        <w:jc w:val="both"/>
        <w:rPr>
          <w:rFonts w:ascii="Arial" w:eastAsia="Calibri" w:hAnsi="Arial" w:cs="Arial"/>
          <w:lang w:eastAsia="en-US"/>
        </w:rPr>
      </w:pPr>
    </w:p>
    <w:p w14:paraId="609FECC3" w14:textId="77777777" w:rsidR="00281B02" w:rsidRDefault="00000000">
      <w:pPr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eastAsia="Calibri" w:hAnsi="Arial" w:cs="Arial"/>
          <w:b/>
          <w:bCs/>
          <w:lang w:eastAsia="en-US"/>
        </w:rPr>
        <w:t>3. Requisitos da Contratação</w:t>
      </w:r>
    </w:p>
    <w:p w14:paraId="724AF1E4" w14:textId="77777777" w:rsidR="00281B02" w:rsidRDefault="00000000">
      <w:p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ab/>
        <w:t>A aquisição dos materiais se justifica pela necessidade de:</w:t>
      </w:r>
    </w:p>
    <w:p w14:paraId="402EBE1A" w14:textId="77777777" w:rsidR="00281B02" w:rsidRDefault="00281B02">
      <w:pPr>
        <w:jc w:val="both"/>
        <w:rPr>
          <w:rFonts w:ascii="Arial" w:eastAsia="Calibri" w:hAnsi="Arial" w:cs="Arial"/>
          <w:lang w:eastAsia="en-US"/>
        </w:rPr>
      </w:pPr>
    </w:p>
    <w:p w14:paraId="5C3FB21A" w14:textId="77777777" w:rsidR="00281B02" w:rsidRDefault="00000000">
      <w:pPr>
        <w:pStyle w:val="PargrafodaList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atender de forma contínua e adequada os alunos que fazem uso regular de fraldas descartáveis, assegurando condições de higiene, saúde e dignidade no ambiente escolar;</w:t>
      </w:r>
    </w:p>
    <w:p w14:paraId="12A0744D" w14:textId="77777777" w:rsidR="00281B02" w:rsidRDefault="00000000">
      <w:pPr>
        <w:pStyle w:val="PargrafodaList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otimizar os recursos públicos, por meio da redução de custos em comparação à aquisição direta de fraldas prontas, viabilizando a fabricação própria;</w:t>
      </w:r>
    </w:p>
    <w:p w14:paraId="309A742F" w14:textId="77777777" w:rsidR="00281B02" w:rsidRDefault="00000000">
      <w:pPr>
        <w:pStyle w:val="PargrafodaList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garantir a regularidade no fornecimento, evitando desabastecimentos que possam comprometer o atendimento aos estudantes;</w:t>
      </w:r>
    </w:p>
    <w:p w14:paraId="3067EA1E" w14:textId="77777777" w:rsidR="00281B02" w:rsidRDefault="00000000">
      <w:pPr>
        <w:pStyle w:val="PargrafodaList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possibilitar maior controle sobre a qualidade dos insumos utilizados e sobre a quantidade produzida, assegurando padrões adequados de segurança e eficiência;</w:t>
      </w:r>
    </w:p>
    <w:p w14:paraId="1D8D5FD6" w14:textId="77777777" w:rsidR="00281B02" w:rsidRDefault="00000000">
      <w:pPr>
        <w:ind w:firstLine="426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Adicionalmente, a iniciativa fortalece as políticas públicas de inclusão, acessibilidade e assistência estudantil, promovendo equidade no atendimento e contribuindo para a permanência e o bem-estar dos alunos na rede pública municipal de ensino.</w:t>
      </w:r>
    </w:p>
    <w:p w14:paraId="53A24D89" w14:textId="77777777" w:rsidR="00281B02" w:rsidRDefault="00281B02">
      <w:pPr>
        <w:jc w:val="both"/>
        <w:rPr>
          <w:rFonts w:ascii="Arial" w:eastAsia="Calibri" w:hAnsi="Arial" w:cs="Arial"/>
          <w:lang w:eastAsia="en-US"/>
        </w:rPr>
      </w:pPr>
    </w:p>
    <w:p w14:paraId="148574D6" w14:textId="77777777" w:rsidR="00281B02" w:rsidRDefault="00281B02">
      <w:pPr>
        <w:jc w:val="both"/>
        <w:rPr>
          <w:rFonts w:ascii="Arial" w:eastAsia="Calibri" w:hAnsi="Arial" w:cs="Arial"/>
          <w:lang w:eastAsia="en-US"/>
        </w:rPr>
      </w:pPr>
    </w:p>
    <w:p w14:paraId="5EDFF714" w14:textId="77777777" w:rsidR="00281B02" w:rsidRDefault="00000000">
      <w:pPr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eastAsia="Calibri" w:hAnsi="Arial" w:cs="Arial"/>
          <w:b/>
          <w:bCs/>
          <w:lang w:eastAsia="en-US"/>
        </w:rPr>
        <w:t>4. Estimativa das Quantidades</w:t>
      </w:r>
    </w:p>
    <w:p w14:paraId="5116A317" w14:textId="77777777" w:rsidR="00281B02" w:rsidRDefault="00000000">
      <w:pPr>
        <w:ind w:firstLine="708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Com base no consumo anual.</w:t>
      </w:r>
    </w:p>
    <w:p w14:paraId="6C7B879D" w14:textId="77777777" w:rsidR="00281B02" w:rsidRDefault="00281B02">
      <w:pPr>
        <w:ind w:firstLine="708"/>
        <w:jc w:val="both"/>
        <w:rPr>
          <w:rFonts w:ascii="Arial" w:eastAsia="Calibri" w:hAnsi="Arial" w:cs="Arial"/>
          <w:lang w:eastAsia="en-US"/>
        </w:rPr>
      </w:pPr>
    </w:p>
    <w:tbl>
      <w:tblPr>
        <w:tblStyle w:val="Tabelacomgrade"/>
        <w:tblW w:w="8645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920"/>
        <w:gridCol w:w="6238"/>
        <w:gridCol w:w="1487"/>
      </w:tblGrid>
      <w:tr w:rsidR="00281B02" w14:paraId="10E6DDFB" w14:textId="77777777">
        <w:tc>
          <w:tcPr>
            <w:tcW w:w="920" w:type="dxa"/>
          </w:tcPr>
          <w:p w14:paraId="5A0E7F34" w14:textId="77777777" w:rsidR="00281B02" w:rsidRDefault="00000000">
            <w:pPr>
              <w:jc w:val="center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lang w:eastAsia="en-US"/>
              </w:rPr>
              <w:t>ITEM</w:t>
            </w:r>
          </w:p>
        </w:tc>
        <w:tc>
          <w:tcPr>
            <w:tcW w:w="6238" w:type="dxa"/>
          </w:tcPr>
          <w:p w14:paraId="7932E0C1" w14:textId="77777777" w:rsidR="00281B02" w:rsidRDefault="000000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b/>
                <w:bCs/>
                <w:lang w:eastAsia="en-US"/>
              </w:rPr>
              <w:t>DESCRIÇÃO</w:t>
            </w:r>
          </w:p>
          <w:p w14:paraId="2FE53769" w14:textId="77777777" w:rsidR="00281B02" w:rsidRDefault="00000000">
            <w:pPr>
              <w:jc w:val="center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Kit - Matéria prima para confecção de fraldas </w:t>
            </w:r>
            <w:r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  <w:b/>
                <w:bCs/>
              </w:rPr>
              <w:t>M/G/GG</w:t>
            </w:r>
          </w:p>
        </w:tc>
        <w:tc>
          <w:tcPr>
            <w:tcW w:w="1487" w:type="dxa"/>
          </w:tcPr>
          <w:p w14:paraId="078B952F" w14:textId="77777777" w:rsidR="00281B02" w:rsidRDefault="00000000">
            <w:pPr>
              <w:jc w:val="center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lang w:eastAsia="en-US"/>
              </w:rPr>
              <w:lastRenderedPageBreak/>
              <w:t>UNI</w:t>
            </w:r>
          </w:p>
        </w:tc>
      </w:tr>
      <w:tr w:rsidR="00281B02" w14:paraId="35B0E110" w14:textId="77777777">
        <w:tc>
          <w:tcPr>
            <w:tcW w:w="920" w:type="dxa"/>
          </w:tcPr>
          <w:p w14:paraId="03DE989D" w14:textId="77777777" w:rsidR="00281B02" w:rsidRDefault="00000000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1.</w:t>
            </w:r>
          </w:p>
        </w:tc>
        <w:tc>
          <w:tcPr>
            <w:tcW w:w="6238" w:type="dxa"/>
          </w:tcPr>
          <w:p w14:paraId="0D917BE1" w14:textId="77777777" w:rsidR="00281B02" w:rsidRDefault="00000000">
            <w:pPr>
              <w:jc w:val="both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>Cola</w:t>
            </w:r>
          </w:p>
        </w:tc>
        <w:tc>
          <w:tcPr>
            <w:tcW w:w="1487" w:type="dxa"/>
          </w:tcPr>
          <w:p w14:paraId="214A2D19" w14:textId="77777777" w:rsidR="00281B02" w:rsidRDefault="00000000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26 Kg</w:t>
            </w:r>
          </w:p>
        </w:tc>
      </w:tr>
      <w:tr w:rsidR="00281B02" w14:paraId="27427A59" w14:textId="77777777">
        <w:tc>
          <w:tcPr>
            <w:tcW w:w="920" w:type="dxa"/>
          </w:tcPr>
          <w:p w14:paraId="5DB6F981" w14:textId="77777777" w:rsidR="00281B02" w:rsidRDefault="00000000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2.</w:t>
            </w:r>
          </w:p>
        </w:tc>
        <w:tc>
          <w:tcPr>
            <w:tcW w:w="6238" w:type="dxa"/>
          </w:tcPr>
          <w:p w14:paraId="4F8EA9C5" w14:textId="77777777" w:rsidR="00281B02" w:rsidRDefault="00000000">
            <w:pPr>
              <w:jc w:val="both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>Polietileno infantil (32 cm)</w:t>
            </w:r>
          </w:p>
        </w:tc>
        <w:tc>
          <w:tcPr>
            <w:tcW w:w="1487" w:type="dxa"/>
          </w:tcPr>
          <w:p w14:paraId="2F13D797" w14:textId="77777777" w:rsidR="00281B02" w:rsidRDefault="00000000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>47 kg</w:t>
            </w:r>
          </w:p>
        </w:tc>
      </w:tr>
      <w:tr w:rsidR="00281B02" w14:paraId="43D81156" w14:textId="77777777">
        <w:tc>
          <w:tcPr>
            <w:tcW w:w="920" w:type="dxa"/>
          </w:tcPr>
          <w:p w14:paraId="3C5C6E8A" w14:textId="77777777" w:rsidR="00281B02" w:rsidRDefault="00000000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3.</w:t>
            </w:r>
          </w:p>
        </w:tc>
        <w:tc>
          <w:tcPr>
            <w:tcW w:w="6238" w:type="dxa"/>
          </w:tcPr>
          <w:p w14:paraId="4109858A" w14:textId="77777777" w:rsidR="00281B02" w:rsidRDefault="00000000">
            <w:pPr>
              <w:jc w:val="both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>Filtrante infantil (32 cm)</w:t>
            </w:r>
          </w:p>
        </w:tc>
        <w:tc>
          <w:tcPr>
            <w:tcW w:w="1487" w:type="dxa"/>
          </w:tcPr>
          <w:p w14:paraId="2554DE12" w14:textId="77777777" w:rsidR="00281B02" w:rsidRDefault="00000000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>30 kg</w:t>
            </w:r>
          </w:p>
        </w:tc>
      </w:tr>
      <w:tr w:rsidR="00281B02" w14:paraId="29A7752A" w14:textId="77777777">
        <w:tc>
          <w:tcPr>
            <w:tcW w:w="920" w:type="dxa"/>
          </w:tcPr>
          <w:p w14:paraId="531DDDF1" w14:textId="77777777" w:rsidR="00281B02" w:rsidRDefault="00000000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4.</w:t>
            </w:r>
          </w:p>
        </w:tc>
        <w:tc>
          <w:tcPr>
            <w:tcW w:w="6238" w:type="dxa"/>
          </w:tcPr>
          <w:p w14:paraId="3BD84E41" w14:textId="77777777" w:rsidR="00281B02" w:rsidRDefault="00000000">
            <w:pPr>
              <w:jc w:val="both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>Manta infantil</w:t>
            </w:r>
          </w:p>
        </w:tc>
        <w:tc>
          <w:tcPr>
            <w:tcW w:w="1487" w:type="dxa"/>
          </w:tcPr>
          <w:p w14:paraId="743ED612" w14:textId="77777777" w:rsidR="00281B02" w:rsidRDefault="00000000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>634 kg</w:t>
            </w:r>
          </w:p>
        </w:tc>
      </w:tr>
      <w:tr w:rsidR="00281B02" w14:paraId="54CE0EFE" w14:textId="77777777">
        <w:tc>
          <w:tcPr>
            <w:tcW w:w="920" w:type="dxa"/>
          </w:tcPr>
          <w:p w14:paraId="18469338" w14:textId="77777777" w:rsidR="00281B02" w:rsidRDefault="00000000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5.</w:t>
            </w:r>
          </w:p>
        </w:tc>
        <w:tc>
          <w:tcPr>
            <w:tcW w:w="6238" w:type="dxa"/>
          </w:tcPr>
          <w:p w14:paraId="668A7F58" w14:textId="77777777" w:rsidR="00281B02" w:rsidRDefault="0000000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Elástico</w:t>
            </w:r>
          </w:p>
        </w:tc>
        <w:tc>
          <w:tcPr>
            <w:tcW w:w="1487" w:type="dxa"/>
          </w:tcPr>
          <w:p w14:paraId="6A442F0E" w14:textId="77777777" w:rsidR="00281B02" w:rsidRDefault="000000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 kg</w:t>
            </w:r>
          </w:p>
        </w:tc>
      </w:tr>
      <w:tr w:rsidR="00281B02" w14:paraId="4F0F5A38" w14:textId="77777777">
        <w:tc>
          <w:tcPr>
            <w:tcW w:w="920" w:type="dxa"/>
          </w:tcPr>
          <w:p w14:paraId="0021F720" w14:textId="77777777" w:rsidR="00281B02" w:rsidRDefault="00000000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6.</w:t>
            </w:r>
          </w:p>
        </w:tc>
        <w:tc>
          <w:tcPr>
            <w:tcW w:w="6238" w:type="dxa"/>
          </w:tcPr>
          <w:p w14:paraId="321239BA" w14:textId="77777777" w:rsidR="00281B02" w:rsidRDefault="00000000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Resposicional</w:t>
            </w:r>
            <w:proofErr w:type="spellEnd"/>
            <w:r>
              <w:rPr>
                <w:rFonts w:ascii="Arial" w:hAnsi="Arial" w:cs="Arial"/>
              </w:rPr>
              <w:t xml:space="preserve"> estreita (1,8cm)</w:t>
            </w:r>
          </w:p>
        </w:tc>
        <w:tc>
          <w:tcPr>
            <w:tcW w:w="1487" w:type="dxa"/>
          </w:tcPr>
          <w:p w14:paraId="003D69C5" w14:textId="77777777" w:rsidR="00281B02" w:rsidRDefault="000000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RL</w:t>
            </w:r>
          </w:p>
        </w:tc>
      </w:tr>
      <w:tr w:rsidR="00281B02" w14:paraId="0C5B05DF" w14:textId="77777777">
        <w:tc>
          <w:tcPr>
            <w:tcW w:w="920" w:type="dxa"/>
          </w:tcPr>
          <w:p w14:paraId="1B050445" w14:textId="77777777" w:rsidR="00281B02" w:rsidRDefault="00000000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7.</w:t>
            </w:r>
          </w:p>
        </w:tc>
        <w:tc>
          <w:tcPr>
            <w:tcW w:w="6238" w:type="dxa"/>
          </w:tcPr>
          <w:p w14:paraId="2A817879" w14:textId="77777777" w:rsidR="00281B02" w:rsidRDefault="0000000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Decorativa larga (3,5cm)</w:t>
            </w:r>
          </w:p>
        </w:tc>
        <w:tc>
          <w:tcPr>
            <w:tcW w:w="1487" w:type="dxa"/>
          </w:tcPr>
          <w:p w14:paraId="43F796A5" w14:textId="77777777" w:rsidR="00281B02" w:rsidRDefault="000000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 RL</w:t>
            </w:r>
          </w:p>
        </w:tc>
      </w:tr>
    </w:tbl>
    <w:p w14:paraId="1AFCEBE5" w14:textId="77777777" w:rsidR="00281B02" w:rsidRDefault="00281B02">
      <w:pPr>
        <w:ind w:firstLine="708"/>
        <w:jc w:val="both"/>
        <w:rPr>
          <w:rFonts w:ascii="Arial" w:eastAsia="Calibri" w:hAnsi="Arial" w:cs="Arial"/>
          <w:lang w:eastAsia="en-US"/>
        </w:rPr>
      </w:pPr>
    </w:p>
    <w:p w14:paraId="73F26649" w14:textId="77777777" w:rsidR="00281B02" w:rsidRDefault="00281B02">
      <w:pPr>
        <w:jc w:val="both"/>
        <w:rPr>
          <w:rFonts w:ascii="Arial" w:eastAsia="Calibri" w:hAnsi="Arial" w:cs="Arial"/>
          <w:lang w:eastAsia="en-US"/>
        </w:rPr>
      </w:pPr>
    </w:p>
    <w:p w14:paraId="354B0444" w14:textId="77777777" w:rsidR="00281B02" w:rsidRDefault="00000000">
      <w:pPr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eastAsia="Calibri" w:hAnsi="Arial" w:cs="Arial"/>
          <w:b/>
          <w:bCs/>
          <w:lang w:eastAsia="en-US"/>
        </w:rPr>
        <w:t xml:space="preserve">5. Levantamento de mercado </w:t>
      </w:r>
    </w:p>
    <w:p w14:paraId="19EF8763" w14:textId="77777777" w:rsidR="00281B02" w:rsidRDefault="00000000">
      <w:pPr>
        <w:pStyle w:val="Corpodetex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Foram analisadas as seguintes alternativas:</w:t>
      </w:r>
    </w:p>
    <w:p w14:paraId="15299CE9" w14:textId="77777777" w:rsidR="00281B02" w:rsidRDefault="00281B02">
      <w:pPr>
        <w:pStyle w:val="Corpodetexto"/>
        <w:ind w:firstLine="708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7875561B" w14:textId="77777777" w:rsidR="00281B02" w:rsidRDefault="00000000">
      <w:pPr>
        <w:pStyle w:val="Corpodetexto"/>
        <w:numPr>
          <w:ilvl w:val="0"/>
          <w:numId w:val="1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compra de fraldas prontas;</w:t>
      </w:r>
    </w:p>
    <w:p w14:paraId="4875443E" w14:textId="77777777" w:rsidR="00281B02" w:rsidRDefault="00000000">
      <w:pPr>
        <w:pStyle w:val="Corpodetexto"/>
        <w:numPr>
          <w:ilvl w:val="0"/>
          <w:numId w:val="1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fabricação própria mediante aquisição de insumos;</w:t>
      </w:r>
    </w:p>
    <w:p w14:paraId="55C7D0DE" w14:textId="77777777" w:rsidR="00281B02" w:rsidRDefault="00000000">
      <w:pPr>
        <w:pStyle w:val="Corpodetexto"/>
        <w:numPr>
          <w:ilvl w:val="0"/>
          <w:numId w:val="1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parcerias com instituições ou fornecedores.</w:t>
      </w:r>
    </w:p>
    <w:p w14:paraId="6DA4C663" w14:textId="77777777" w:rsidR="00281B02" w:rsidRDefault="00281B02">
      <w:pPr>
        <w:pStyle w:val="Corpodetexto"/>
        <w:ind w:firstLine="708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55BB9D3" w14:textId="77777777" w:rsidR="00281B02" w:rsidRDefault="00281B02">
      <w:pPr>
        <w:pStyle w:val="Corpodetexto"/>
        <w:ind w:firstLine="708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0AF4C938" w14:textId="77777777" w:rsidR="00281B02" w:rsidRDefault="00281B02">
      <w:pPr>
        <w:ind w:firstLine="708"/>
        <w:jc w:val="both"/>
        <w:rPr>
          <w:rFonts w:ascii="Arial" w:eastAsia="Calibri" w:hAnsi="Arial" w:cs="Arial"/>
          <w:lang w:eastAsia="en-US"/>
        </w:rPr>
      </w:pPr>
    </w:p>
    <w:p w14:paraId="6BD81C98" w14:textId="77777777" w:rsidR="00281B02" w:rsidRDefault="00000000">
      <w:pPr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eastAsia="Calibri" w:hAnsi="Arial" w:cs="Arial"/>
          <w:b/>
          <w:bCs/>
          <w:lang w:eastAsia="en-US"/>
        </w:rPr>
        <w:t>6. Estimativa do valor da contratação</w:t>
      </w:r>
    </w:p>
    <w:p w14:paraId="5CCDD659" w14:textId="77777777" w:rsidR="00281B02" w:rsidRDefault="00000000">
      <w:pPr>
        <w:pStyle w:val="Corpodetexto"/>
        <w:ind w:firstLine="36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A estimativa de custo será realizada com base em:</w:t>
      </w:r>
    </w:p>
    <w:p w14:paraId="5FA4FA28" w14:textId="77777777" w:rsidR="00281B02" w:rsidRDefault="00281B02">
      <w:pPr>
        <w:pStyle w:val="Corpodetexto"/>
        <w:ind w:firstLine="36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571DCAF7" w14:textId="77777777" w:rsidR="00281B02" w:rsidRDefault="00000000">
      <w:pPr>
        <w:pStyle w:val="Corpodetexto"/>
        <w:numPr>
          <w:ilvl w:val="0"/>
          <w:numId w:val="2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pesquisa de preços de mercado;</w:t>
      </w:r>
    </w:p>
    <w:p w14:paraId="2D0037EE" w14:textId="77777777" w:rsidR="00281B02" w:rsidRDefault="00000000">
      <w:pPr>
        <w:pStyle w:val="Corpodetexto"/>
        <w:numPr>
          <w:ilvl w:val="0"/>
          <w:numId w:val="2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contratações similares em outros órgãos públicos;</w:t>
      </w:r>
    </w:p>
    <w:p w14:paraId="7C6E62E6" w14:textId="77777777" w:rsidR="00281B02" w:rsidRDefault="00000000">
      <w:pPr>
        <w:pStyle w:val="Corpodetexto"/>
        <w:numPr>
          <w:ilvl w:val="0"/>
          <w:numId w:val="2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painéis de preços governamentais.</w:t>
      </w:r>
    </w:p>
    <w:p w14:paraId="31D50FA9" w14:textId="77777777" w:rsidR="00281B02" w:rsidRDefault="00281B02">
      <w:pPr>
        <w:pStyle w:val="Corpodetexto"/>
        <w:ind w:firstLine="36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55C694D8" w14:textId="77777777" w:rsidR="00281B02" w:rsidRDefault="00281B02">
      <w:pPr>
        <w:ind w:firstLine="360"/>
        <w:jc w:val="both"/>
        <w:rPr>
          <w:rFonts w:ascii="Arial" w:eastAsia="Calibri" w:hAnsi="Arial" w:cs="Arial"/>
          <w:lang w:eastAsia="en-US"/>
        </w:rPr>
      </w:pPr>
    </w:p>
    <w:p w14:paraId="3E490320" w14:textId="77777777" w:rsidR="00281B02" w:rsidRDefault="00000000">
      <w:pPr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eastAsia="Calibri" w:hAnsi="Arial" w:cs="Arial"/>
          <w:b/>
          <w:bCs/>
          <w:lang w:eastAsia="en-US"/>
        </w:rPr>
        <w:t>7. Descrição da solução como um todo</w:t>
      </w:r>
    </w:p>
    <w:p w14:paraId="1209C89B" w14:textId="77777777" w:rsidR="00281B02" w:rsidRDefault="00000000">
      <w:pPr>
        <w:ind w:firstLine="708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A contratação mostra-se viável, necessária e plenamente alinhada aos objetivos estratégicos da Administração Pública, assegurando o fornecimento contínuo e adequado de matérias-primas indispensáveis à fabricação de fraldas descartáveis.</w:t>
      </w:r>
    </w:p>
    <w:p w14:paraId="1C619DF4" w14:textId="77777777" w:rsidR="00281B02" w:rsidRDefault="00000000">
      <w:pPr>
        <w:ind w:firstLine="708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A solução proposta contribui para a manutenção da regularidade no atendimento aos alunos, promovendo melhores condições de higiene, saúde e bem-estar, além de otimizar a aplicação dos recursos públicos por meio da produção própria, com maior controle de qualidade, quantidade e custos.</w:t>
      </w:r>
    </w:p>
    <w:p w14:paraId="67F56398" w14:textId="77777777" w:rsidR="00281B02" w:rsidRDefault="00281B02">
      <w:pPr>
        <w:jc w:val="both"/>
        <w:rPr>
          <w:rFonts w:ascii="Arial" w:eastAsia="Calibri" w:hAnsi="Arial" w:cs="Arial"/>
          <w:b/>
          <w:bCs/>
          <w:lang w:eastAsia="en-US"/>
        </w:rPr>
      </w:pPr>
    </w:p>
    <w:p w14:paraId="4BFAA2C6" w14:textId="77777777" w:rsidR="00281B02" w:rsidRDefault="00281B02">
      <w:pPr>
        <w:jc w:val="both"/>
        <w:rPr>
          <w:rFonts w:ascii="Arial" w:eastAsia="Calibri" w:hAnsi="Arial" w:cs="Arial"/>
          <w:b/>
          <w:bCs/>
          <w:lang w:eastAsia="en-US"/>
        </w:rPr>
      </w:pPr>
    </w:p>
    <w:p w14:paraId="694356A0" w14:textId="77777777" w:rsidR="00281B02" w:rsidRDefault="00000000">
      <w:pPr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eastAsia="Calibri" w:hAnsi="Arial" w:cs="Arial"/>
          <w:b/>
          <w:bCs/>
          <w:lang w:eastAsia="en-US"/>
        </w:rPr>
        <w:t>8. Justificativas para o parcelamento ou não da contratação</w:t>
      </w:r>
    </w:p>
    <w:p w14:paraId="575F2A04" w14:textId="77777777" w:rsidR="00281B02" w:rsidRDefault="00000000">
      <w:pPr>
        <w:ind w:left="360" w:firstLine="348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O material deve ser entregue de forma integral. </w:t>
      </w:r>
    </w:p>
    <w:p w14:paraId="78DBB8E3" w14:textId="77777777" w:rsidR="00281B02" w:rsidRDefault="00281B02">
      <w:pPr>
        <w:ind w:left="360"/>
        <w:jc w:val="both"/>
        <w:rPr>
          <w:rFonts w:ascii="Arial" w:eastAsia="Calibri" w:hAnsi="Arial" w:cs="Arial"/>
          <w:lang w:eastAsia="en-US"/>
        </w:rPr>
      </w:pPr>
    </w:p>
    <w:p w14:paraId="2050C9B6" w14:textId="77777777" w:rsidR="00281B02" w:rsidRDefault="00281B02">
      <w:pPr>
        <w:ind w:left="360"/>
        <w:jc w:val="both"/>
        <w:rPr>
          <w:rFonts w:ascii="Arial" w:hAnsi="Arial" w:cs="Arial"/>
        </w:rPr>
      </w:pPr>
    </w:p>
    <w:p w14:paraId="56571EA9" w14:textId="77777777" w:rsidR="00281B02" w:rsidRDefault="00000000">
      <w:pPr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eastAsia="Calibri" w:hAnsi="Arial" w:cs="Arial"/>
          <w:b/>
          <w:bCs/>
          <w:lang w:eastAsia="en-US"/>
        </w:rPr>
        <w:t>9. Demonstrativo dos resultados pretendidos</w:t>
      </w:r>
    </w:p>
    <w:p w14:paraId="67402789" w14:textId="77777777" w:rsidR="00281B02" w:rsidRDefault="00000000">
      <w:pPr>
        <w:pStyle w:val="Corpodetexto"/>
        <w:ind w:firstLine="36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Garantir atendimento contínuo aos alunos:</w:t>
      </w:r>
    </w:p>
    <w:p w14:paraId="2339B36C" w14:textId="77777777" w:rsidR="00281B02" w:rsidRDefault="00281B02">
      <w:pPr>
        <w:pStyle w:val="Corpodetexto"/>
        <w:ind w:firstLine="36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77A50B5A" w14:textId="77777777" w:rsidR="00281B02" w:rsidRDefault="00000000">
      <w:pPr>
        <w:pStyle w:val="Corpodetexto"/>
        <w:numPr>
          <w:ilvl w:val="0"/>
          <w:numId w:val="3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reduzir custos operacionais;</w:t>
      </w:r>
    </w:p>
    <w:p w14:paraId="11B162BA" w14:textId="77777777" w:rsidR="00281B02" w:rsidRDefault="00000000">
      <w:pPr>
        <w:pStyle w:val="Corpodetexto"/>
        <w:numPr>
          <w:ilvl w:val="0"/>
          <w:numId w:val="3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melhorar as condições de higiene e saúde;</w:t>
      </w:r>
    </w:p>
    <w:p w14:paraId="5D2523C1" w14:textId="77777777" w:rsidR="00281B02" w:rsidRDefault="00000000">
      <w:pPr>
        <w:pStyle w:val="Corpodetexto"/>
        <w:numPr>
          <w:ilvl w:val="0"/>
          <w:numId w:val="3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promover inclusão e permanência escolar.</w:t>
      </w:r>
    </w:p>
    <w:p w14:paraId="74D98711" w14:textId="77777777" w:rsidR="00281B02" w:rsidRDefault="00281B02">
      <w:pPr>
        <w:pStyle w:val="Corpodetexto"/>
        <w:ind w:firstLine="36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581F7CDA" w14:textId="77777777" w:rsidR="00281B02" w:rsidRDefault="00281B02">
      <w:pPr>
        <w:ind w:firstLine="360"/>
        <w:jc w:val="both"/>
        <w:rPr>
          <w:rFonts w:ascii="Arial" w:eastAsia="Calibri" w:hAnsi="Arial" w:cs="Arial"/>
          <w:lang w:eastAsia="en-US"/>
        </w:rPr>
      </w:pPr>
    </w:p>
    <w:p w14:paraId="4B05A3C4" w14:textId="77777777" w:rsidR="00281B02" w:rsidRDefault="00000000">
      <w:pPr>
        <w:rPr>
          <w:rFonts w:ascii="Arial" w:eastAsia="Calibri" w:hAnsi="Arial" w:cs="Arial"/>
          <w:b/>
          <w:bCs/>
          <w:lang w:eastAsia="en-US"/>
        </w:rPr>
      </w:pPr>
      <w:r>
        <w:rPr>
          <w:rFonts w:ascii="Arial" w:eastAsia="Calibri" w:hAnsi="Arial" w:cs="Arial"/>
          <w:b/>
          <w:bCs/>
          <w:lang w:eastAsia="en-US"/>
        </w:rPr>
        <w:t>10. Viabilidade:</w:t>
      </w:r>
    </w:p>
    <w:p w14:paraId="3268779C" w14:textId="77777777" w:rsidR="00281B02" w:rsidRDefault="00000000">
      <w:pPr>
        <w:pStyle w:val="Corpodetexto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      Com base nas análises realizadas, conclui-se que a contratação é v</w:t>
      </w:r>
      <w:r>
        <w:rPr>
          <w:rStyle w:val="Forte"/>
          <w:rFonts w:ascii="Arial" w:hAnsi="Arial" w:cs="Arial"/>
          <w:b w:val="0"/>
          <w:bCs w:val="0"/>
          <w:sz w:val="24"/>
          <w:szCs w:val="24"/>
        </w:rPr>
        <w:t>iável tecnicamente</w:t>
      </w:r>
      <w:r>
        <w:rPr>
          <w:rFonts w:ascii="Arial" w:hAnsi="Arial" w:cs="Arial"/>
          <w:sz w:val="24"/>
          <w:szCs w:val="24"/>
        </w:rPr>
        <w:t>, v</w:t>
      </w:r>
      <w:r>
        <w:rPr>
          <w:rStyle w:val="Forte"/>
          <w:rFonts w:ascii="Arial" w:hAnsi="Arial" w:cs="Arial"/>
          <w:b w:val="0"/>
          <w:bCs w:val="0"/>
          <w:sz w:val="24"/>
          <w:szCs w:val="24"/>
        </w:rPr>
        <w:t>iável economicamente</w:t>
      </w:r>
      <w:r>
        <w:rPr>
          <w:rFonts w:ascii="Arial" w:hAnsi="Arial" w:cs="Arial"/>
          <w:sz w:val="24"/>
          <w:szCs w:val="24"/>
        </w:rPr>
        <w:t xml:space="preserve"> e a</w:t>
      </w:r>
      <w:r>
        <w:rPr>
          <w:rStyle w:val="Forte"/>
          <w:rFonts w:ascii="Arial" w:hAnsi="Arial" w:cs="Arial"/>
          <w:b w:val="0"/>
          <w:bCs w:val="0"/>
          <w:sz w:val="24"/>
          <w:szCs w:val="24"/>
        </w:rPr>
        <w:t>dequada ao interesse público</w:t>
      </w:r>
      <w:r>
        <w:rPr>
          <w:rFonts w:ascii="Arial" w:hAnsi="Arial" w:cs="Arial"/>
          <w:sz w:val="24"/>
          <w:szCs w:val="24"/>
        </w:rPr>
        <w:t>.</w:t>
      </w:r>
    </w:p>
    <w:p w14:paraId="6CC17A9B" w14:textId="77777777" w:rsidR="00281B02" w:rsidRDefault="00281B02">
      <w:pPr>
        <w:rPr>
          <w:rFonts w:ascii="Arial" w:hAnsi="Arial" w:cs="Arial"/>
        </w:rPr>
      </w:pPr>
    </w:p>
    <w:p w14:paraId="55896B77" w14:textId="77777777" w:rsidR="00281B02" w:rsidRDefault="00281B02">
      <w:pPr>
        <w:ind w:left="360"/>
        <w:jc w:val="both"/>
        <w:rPr>
          <w:rFonts w:ascii="Arial" w:eastAsia="Calibri" w:hAnsi="Arial" w:cs="Arial"/>
          <w:lang w:eastAsia="en-US"/>
        </w:rPr>
      </w:pPr>
    </w:p>
    <w:p w14:paraId="13ECA872" w14:textId="77777777" w:rsidR="00281B02" w:rsidRDefault="00000000">
      <w:pPr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eastAsia="Calibri" w:hAnsi="Arial" w:cs="Arial"/>
          <w:b/>
          <w:bCs/>
          <w:lang w:eastAsia="en-US"/>
        </w:rPr>
        <w:t>11. Possíveis impactos ambientais e respectivas medidas mitigadoras</w:t>
      </w:r>
    </w:p>
    <w:p w14:paraId="7906ECAF" w14:textId="77777777" w:rsidR="00281B02" w:rsidRDefault="00281B02">
      <w:pPr>
        <w:jc w:val="both"/>
        <w:rPr>
          <w:rFonts w:ascii="Arial" w:eastAsia="Calibri" w:hAnsi="Arial" w:cs="Arial"/>
          <w:lang w:eastAsia="en-US"/>
        </w:rPr>
      </w:pPr>
    </w:p>
    <w:p w14:paraId="19B2FC86" w14:textId="77777777" w:rsidR="00281B02" w:rsidRDefault="00000000">
      <w:pPr>
        <w:jc w:val="both"/>
        <w:rPr>
          <w:rFonts w:ascii="Arial" w:hAnsi="Arial" w:cs="Arial"/>
        </w:rPr>
      </w:pPr>
      <w:r>
        <w:rPr>
          <w:rFonts w:ascii="Arial" w:eastAsia="Calibri" w:hAnsi="Arial" w:cs="Arial"/>
          <w:lang w:eastAsia="en-US"/>
        </w:rPr>
        <w:t xml:space="preserve">A aquisição de materiais para fabricação de fraldas descartáveis envolve impactos ambientais relevantes, principalmente relacionados à produção, uso e descarte dos insumos utilizados. </w:t>
      </w:r>
    </w:p>
    <w:p w14:paraId="028E5968" w14:textId="77777777" w:rsidR="00281B02" w:rsidRDefault="00000000">
      <w:pPr>
        <w:pStyle w:val="Ttulo4"/>
        <w:jc w:val="both"/>
        <w:rPr>
          <w:rFonts w:ascii="Arial" w:hAnsi="Arial" w:cs="Arial"/>
          <w:b w:val="0"/>
          <w:bCs w:val="0"/>
        </w:rPr>
      </w:pPr>
      <w:r>
        <w:rPr>
          <w:rStyle w:val="Forte"/>
          <w:rFonts w:ascii="Arial" w:eastAsia="Calibri" w:hAnsi="Arial" w:cs="Arial"/>
          <w:lang w:eastAsia="en-US"/>
        </w:rPr>
        <w:t>11.1. Impactos Identificados</w:t>
      </w:r>
    </w:p>
    <w:p w14:paraId="2A088B27" w14:textId="77777777" w:rsidR="00281B02" w:rsidRDefault="00000000">
      <w:pPr>
        <w:pStyle w:val="Corpodetexto"/>
        <w:spacing w:after="283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hAnsi="Arial" w:cs="Arial"/>
          <w:b w:val="0"/>
          <w:bCs w:val="0"/>
          <w:sz w:val="24"/>
          <w:szCs w:val="24"/>
        </w:rPr>
        <w:t>a) Geração de resíduos sólidos</w:t>
      </w:r>
      <w:r>
        <w:rPr>
          <w:rFonts w:ascii="Arial" w:hAnsi="Arial" w:cs="Arial"/>
          <w:sz w:val="24"/>
          <w:szCs w:val="24"/>
        </w:rPr>
        <w:br/>
        <w:t>As fraldas descartáveis, após o uso, tornam-se resíduos sólidos de difícil decomposição, contribuindo para o aumento do volume em aterros sanitários.</w:t>
      </w:r>
    </w:p>
    <w:p w14:paraId="24CF1CA1" w14:textId="77777777" w:rsidR="00281B02" w:rsidRDefault="00000000">
      <w:pPr>
        <w:pStyle w:val="Corpodetexto"/>
        <w:spacing w:after="283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hAnsi="Arial" w:cs="Arial"/>
          <w:b w:val="0"/>
          <w:bCs w:val="0"/>
          <w:sz w:val="24"/>
          <w:szCs w:val="24"/>
        </w:rPr>
        <w:t>b) Uso de materiais não biodegradáveis</w:t>
      </w:r>
      <w:r>
        <w:rPr>
          <w:rFonts w:ascii="Arial" w:hAnsi="Arial" w:cs="Arial"/>
          <w:sz w:val="24"/>
          <w:szCs w:val="24"/>
        </w:rPr>
        <w:br/>
        <w:t>Componentes como filmes plásticos, elásticos e o polímero superabsorvente (SAP) possuem baixa degradabilidade, podendo permanecer no meio ambiente por longos períodos.</w:t>
      </w:r>
    </w:p>
    <w:p w14:paraId="388A2594" w14:textId="77777777" w:rsidR="00281B02" w:rsidRDefault="00000000">
      <w:pPr>
        <w:pStyle w:val="Corpodetexto"/>
        <w:spacing w:after="283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hAnsi="Arial" w:cs="Arial"/>
          <w:b w:val="0"/>
          <w:bCs w:val="0"/>
          <w:sz w:val="24"/>
          <w:szCs w:val="24"/>
        </w:rPr>
        <w:t>c) Consumo de recursos naturais</w:t>
      </w:r>
      <w:r>
        <w:rPr>
          <w:rFonts w:ascii="Arial" w:hAnsi="Arial" w:cs="Arial"/>
          <w:sz w:val="24"/>
          <w:szCs w:val="24"/>
        </w:rPr>
        <w:br/>
        <w:t>A produção de insumos como polpa de celulose demanda uso intensivo de recursos naturais, como madeira, água e energia.</w:t>
      </w:r>
    </w:p>
    <w:p w14:paraId="26D0777C" w14:textId="77777777" w:rsidR="00281B02" w:rsidRDefault="00000000">
      <w:pPr>
        <w:pStyle w:val="Corpodetexto"/>
        <w:spacing w:after="283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hAnsi="Arial" w:cs="Arial"/>
          <w:b w:val="0"/>
          <w:bCs w:val="0"/>
          <w:sz w:val="24"/>
          <w:szCs w:val="24"/>
        </w:rPr>
        <w:t>d) Emissões indiretas</w:t>
      </w:r>
      <w:r>
        <w:rPr>
          <w:rFonts w:ascii="Arial" w:hAnsi="Arial" w:cs="Arial"/>
          <w:sz w:val="24"/>
          <w:szCs w:val="24"/>
        </w:rPr>
        <w:br/>
        <w:t>O transporte e a fabricação dos materiais podem gerar emissões de gases de efeito estufa (GEE).</w:t>
      </w:r>
    </w:p>
    <w:p w14:paraId="268485EC" w14:textId="77777777" w:rsidR="00281B02" w:rsidRDefault="00000000">
      <w:pPr>
        <w:pStyle w:val="Corpodetexto"/>
        <w:spacing w:after="283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hAnsi="Arial" w:cs="Arial"/>
          <w:b w:val="0"/>
          <w:bCs w:val="0"/>
          <w:sz w:val="24"/>
          <w:szCs w:val="24"/>
        </w:rPr>
        <w:t>e) Resíduos do processo produtivo</w:t>
      </w:r>
      <w:r>
        <w:rPr>
          <w:rFonts w:ascii="Arial" w:hAnsi="Arial" w:cs="Arial"/>
          <w:sz w:val="24"/>
          <w:szCs w:val="24"/>
        </w:rPr>
        <w:br/>
        <w:t>Perdas durante a fabricação (aparas de TNT, sobras de material, embalagens) também geram resíduos industriais.</w:t>
      </w:r>
    </w:p>
    <w:p w14:paraId="45127937" w14:textId="77777777" w:rsidR="00281B02" w:rsidRDefault="00000000">
      <w:pPr>
        <w:pStyle w:val="PargrafodaLista"/>
        <w:numPr>
          <w:ilvl w:val="1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Medidas mitigadoras:</w:t>
      </w:r>
    </w:p>
    <w:p w14:paraId="70C0FB95" w14:textId="77777777" w:rsidR="00281B02" w:rsidRDefault="00000000">
      <w:pPr>
        <w:pStyle w:val="Corpodetex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Para reduzir os impactos ambientais, recomenda-se:</w:t>
      </w:r>
    </w:p>
    <w:p w14:paraId="368083B5" w14:textId="77777777" w:rsidR="00281B02" w:rsidRDefault="00281B02">
      <w:pPr>
        <w:pStyle w:val="Corpodetexto"/>
        <w:ind w:left="7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7B4984E7" w14:textId="77777777" w:rsidR="00281B02" w:rsidRDefault="00000000">
      <w:pPr>
        <w:pStyle w:val="Corpodetexto"/>
        <w:numPr>
          <w:ilvl w:val="0"/>
          <w:numId w:val="4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hAnsi="Arial" w:cs="Arial"/>
          <w:b w:val="0"/>
          <w:bCs w:val="0"/>
          <w:sz w:val="24"/>
          <w:szCs w:val="24"/>
        </w:rPr>
        <w:lastRenderedPageBreak/>
        <w:t>aquisição de materiais com certificação ambiental</w:t>
      </w:r>
      <w:r>
        <w:rPr>
          <w:rFonts w:ascii="Arial" w:hAnsi="Arial" w:cs="Arial"/>
          <w:sz w:val="24"/>
          <w:szCs w:val="24"/>
        </w:rPr>
        <w:t>, quando disponível;</w:t>
      </w:r>
    </w:p>
    <w:p w14:paraId="4E7C7D11" w14:textId="77777777" w:rsidR="00281B02" w:rsidRDefault="00000000">
      <w:pPr>
        <w:pStyle w:val="Corpodetexto"/>
        <w:numPr>
          <w:ilvl w:val="0"/>
          <w:numId w:val="4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jc w:val="both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hAnsi="Arial" w:cs="Arial"/>
          <w:b w:val="0"/>
          <w:bCs w:val="0"/>
          <w:sz w:val="24"/>
          <w:szCs w:val="24"/>
        </w:rPr>
        <w:t>preferência por fornecedores sustentáveis</w:t>
      </w:r>
      <w:r>
        <w:rPr>
          <w:rFonts w:ascii="Arial" w:hAnsi="Arial" w:cs="Arial"/>
          <w:sz w:val="24"/>
          <w:szCs w:val="24"/>
        </w:rPr>
        <w:t>, que adotem boas práticas ambientais;</w:t>
      </w:r>
    </w:p>
    <w:p w14:paraId="18D6C56D" w14:textId="77777777" w:rsidR="00281B02" w:rsidRDefault="00000000">
      <w:pPr>
        <w:pStyle w:val="Corpodetexto"/>
        <w:numPr>
          <w:ilvl w:val="0"/>
          <w:numId w:val="4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hAnsi="Arial" w:cs="Arial"/>
          <w:b w:val="0"/>
          <w:bCs w:val="0"/>
          <w:sz w:val="24"/>
          <w:szCs w:val="24"/>
        </w:rPr>
        <w:t>controle de desperdícios</w:t>
      </w:r>
      <w:r>
        <w:rPr>
          <w:rFonts w:ascii="Arial" w:hAnsi="Arial" w:cs="Arial"/>
          <w:sz w:val="24"/>
          <w:szCs w:val="24"/>
        </w:rPr>
        <w:t xml:space="preserve"> no processo de fabricação;</w:t>
      </w:r>
    </w:p>
    <w:p w14:paraId="0260AEAF" w14:textId="77777777" w:rsidR="00281B02" w:rsidRDefault="00000000">
      <w:pPr>
        <w:pStyle w:val="Corpodetexto"/>
        <w:numPr>
          <w:ilvl w:val="0"/>
          <w:numId w:val="4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hAnsi="Arial" w:cs="Arial"/>
          <w:b w:val="0"/>
          <w:bCs w:val="0"/>
          <w:sz w:val="24"/>
          <w:szCs w:val="24"/>
        </w:rPr>
        <w:t>destinação adequada dos resíduos sólidos</w:t>
      </w:r>
      <w:r>
        <w:rPr>
          <w:rFonts w:ascii="Arial" w:hAnsi="Arial" w:cs="Arial"/>
          <w:sz w:val="24"/>
          <w:szCs w:val="24"/>
        </w:rPr>
        <w:t>, conforme legislação vigente;</w:t>
      </w:r>
    </w:p>
    <w:p w14:paraId="521A1902" w14:textId="77777777" w:rsidR="00281B02" w:rsidRDefault="00000000">
      <w:pPr>
        <w:pStyle w:val="Corpodetexto"/>
        <w:numPr>
          <w:ilvl w:val="0"/>
          <w:numId w:val="4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hAnsi="Arial" w:cs="Arial"/>
          <w:b w:val="0"/>
          <w:bCs w:val="0"/>
          <w:sz w:val="24"/>
          <w:szCs w:val="24"/>
        </w:rPr>
        <w:t>capacitação da equipe</w:t>
      </w:r>
      <w:r>
        <w:rPr>
          <w:rFonts w:ascii="Arial" w:hAnsi="Arial" w:cs="Arial"/>
          <w:sz w:val="24"/>
          <w:szCs w:val="24"/>
        </w:rPr>
        <w:t xml:space="preserve"> para uso eficiente dos insumos;</w:t>
      </w:r>
    </w:p>
    <w:p w14:paraId="4E3E4CBA" w14:textId="77777777" w:rsidR="00281B02" w:rsidRDefault="00000000">
      <w:pPr>
        <w:pStyle w:val="Corpodetexto"/>
        <w:numPr>
          <w:ilvl w:val="0"/>
          <w:numId w:val="4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hAnsi="Arial" w:cs="Arial"/>
          <w:b w:val="0"/>
          <w:bCs w:val="0"/>
          <w:sz w:val="24"/>
          <w:szCs w:val="24"/>
        </w:rPr>
        <w:t>armazenamento correto</w:t>
      </w:r>
      <w:r>
        <w:rPr>
          <w:rFonts w:ascii="Arial" w:hAnsi="Arial" w:cs="Arial"/>
          <w:sz w:val="24"/>
          <w:szCs w:val="24"/>
        </w:rPr>
        <w:t xml:space="preserve"> para evitar perdas;</w:t>
      </w:r>
    </w:p>
    <w:p w14:paraId="471254BC" w14:textId="77777777" w:rsidR="00281B02" w:rsidRDefault="00000000">
      <w:pPr>
        <w:pStyle w:val="Corpodetexto"/>
        <w:numPr>
          <w:ilvl w:val="0"/>
          <w:numId w:val="4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hAnsi="Arial" w:cs="Arial"/>
          <w:b w:val="0"/>
          <w:bCs w:val="0"/>
          <w:sz w:val="24"/>
          <w:szCs w:val="24"/>
        </w:rPr>
        <w:t>avaliação de materiais alternativos:</w:t>
      </w:r>
    </w:p>
    <w:p w14:paraId="25498FFB" w14:textId="77777777" w:rsidR="00281B02" w:rsidRDefault="00000000">
      <w:pPr>
        <w:pStyle w:val="Corpodetexto"/>
        <w:numPr>
          <w:ilvl w:val="0"/>
          <w:numId w:val="4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implantação de </w:t>
      </w:r>
      <w:r>
        <w:rPr>
          <w:rStyle w:val="Forte"/>
          <w:rFonts w:ascii="Arial" w:hAnsi="Arial" w:cs="Arial"/>
          <w:b w:val="0"/>
          <w:bCs w:val="0"/>
          <w:sz w:val="24"/>
          <w:szCs w:val="24"/>
        </w:rPr>
        <w:t>rotinas de gestão de resíduos</w:t>
      </w:r>
      <w:r>
        <w:rPr>
          <w:rFonts w:ascii="Arial" w:hAnsi="Arial" w:cs="Arial"/>
          <w:sz w:val="24"/>
          <w:szCs w:val="24"/>
        </w:rPr>
        <w:t>;</w:t>
      </w:r>
    </w:p>
    <w:p w14:paraId="1225684D" w14:textId="77777777" w:rsidR="00281B02" w:rsidRDefault="00000000">
      <w:pPr>
        <w:pStyle w:val="Corpodetexto"/>
        <w:numPr>
          <w:ilvl w:val="0"/>
          <w:numId w:val="5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separação e encaminhamento de recicláveis (embalagens, plásticos limpos, etc.);</w:t>
      </w:r>
    </w:p>
    <w:p w14:paraId="401F1CD4" w14:textId="77777777" w:rsidR="00281B02" w:rsidRDefault="00000000">
      <w:pPr>
        <w:pStyle w:val="Corpodetexto"/>
        <w:numPr>
          <w:ilvl w:val="0"/>
          <w:numId w:val="5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adoção de </w:t>
      </w:r>
      <w:r>
        <w:rPr>
          <w:rStyle w:val="Forte"/>
          <w:rFonts w:ascii="Arial" w:hAnsi="Arial" w:cs="Arial"/>
          <w:b w:val="0"/>
          <w:bCs w:val="0"/>
          <w:sz w:val="24"/>
          <w:szCs w:val="24"/>
        </w:rPr>
        <w:t>processos produtivos mais eficientes</w:t>
      </w:r>
      <w:r>
        <w:rPr>
          <w:rFonts w:ascii="Arial" w:hAnsi="Arial" w:cs="Arial"/>
          <w:sz w:val="24"/>
          <w:szCs w:val="24"/>
        </w:rPr>
        <w:t>;</w:t>
      </w:r>
    </w:p>
    <w:p w14:paraId="04A1B61A" w14:textId="77777777" w:rsidR="00281B02" w:rsidRDefault="00000000">
      <w:pPr>
        <w:pStyle w:val="Corpodetexto"/>
        <w:numPr>
          <w:ilvl w:val="0"/>
          <w:numId w:val="5"/>
        </w:numPr>
        <w:tabs>
          <w:tab w:val="clear" w:pos="5380"/>
          <w:tab w:val="clear" w:pos="6460"/>
          <w:tab w:val="left" w:pos="0"/>
          <w:tab w:val="left" w:pos="4671"/>
          <w:tab w:val="left" w:pos="5751"/>
        </w:tabs>
        <w:spacing w:after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monitoramento periódico do consumo de materiais.</w:t>
      </w:r>
    </w:p>
    <w:p w14:paraId="4AD3C90E" w14:textId="77777777" w:rsidR="00281B02" w:rsidRDefault="00281B02">
      <w:pPr>
        <w:pStyle w:val="Corpodetexto"/>
        <w:spacing w:after="283"/>
        <w:rPr>
          <w:rFonts w:ascii="Arial" w:eastAsia="Calibri" w:hAnsi="Arial" w:cs="Arial"/>
          <w:sz w:val="24"/>
          <w:szCs w:val="24"/>
          <w:lang w:eastAsia="en-US"/>
        </w:rPr>
      </w:pPr>
    </w:p>
    <w:p w14:paraId="39D4EE1C" w14:textId="77777777" w:rsidR="00281B02" w:rsidRDefault="00000000">
      <w:pPr>
        <w:jc w:val="right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Ronda Alta/RS, em 18 de março de 2026.</w:t>
      </w:r>
    </w:p>
    <w:p w14:paraId="38BF81B6" w14:textId="77777777" w:rsidR="00281B02" w:rsidRDefault="00281B02">
      <w:pPr>
        <w:jc w:val="center"/>
        <w:rPr>
          <w:rFonts w:ascii="Arial" w:eastAsia="Calibri" w:hAnsi="Arial" w:cs="Arial"/>
          <w:lang w:eastAsia="en-US"/>
        </w:rPr>
      </w:pPr>
    </w:p>
    <w:p w14:paraId="25DFFF48" w14:textId="77777777" w:rsidR="00281B02" w:rsidRDefault="00281B02">
      <w:pPr>
        <w:jc w:val="center"/>
        <w:rPr>
          <w:rFonts w:ascii="Arial" w:eastAsia="Calibri" w:hAnsi="Arial" w:cs="Arial"/>
          <w:lang w:eastAsia="en-US"/>
        </w:rPr>
      </w:pPr>
    </w:p>
    <w:p w14:paraId="1D5130AB" w14:textId="77777777" w:rsidR="00281B02" w:rsidRDefault="00281B02">
      <w:pPr>
        <w:jc w:val="center"/>
        <w:rPr>
          <w:rFonts w:ascii="Arial" w:eastAsia="Calibri" w:hAnsi="Arial" w:cs="Arial"/>
          <w:lang w:eastAsia="en-US"/>
        </w:rPr>
      </w:pPr>
    </w:p>
    <w:p w14:paraId="4EC4DCD9" w14:textId="77777777" w:rsidR="00281B02" w:rsidRDefault="00281B02">
      <w:pPr>
        <w:jc w:val="center"/>
        <w:rPr>
          <w:rFonts w:ascii="Arial" w:eastAsia="Calibri" w:hAnsi="Arial" w:cs="Arial"/>
          <w:lang w:eastAsia="en-US"/>
        </w:rPr>
      </w:pPr>
    </w:p>
    <w:p w14:paraId="71594AAB" w14:textId="77777777" w:rsidR="00281B02" w:rsidRDefault="00281B02">
      <w:pPr>
        <w:jc w:val="center"/>
        <w:rPr>
          <w:rFonts w:ascii="Arial" w:eastAsia="Calibri" w:hAnsi="Arial" w:cs="Arial"/>
          <w:lang w:eastAsia="en-US"/>
        </w:rPr>
      </w:pPr>
    </w:p>
    <w:p w14:paraId="09927A29" w14:textId="77777777" w:rsidR="00281B02" w:rsidRDefault="00000000">
      <w:pPr>
        <w:jc w:val="center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_______________________________________________________</w:t>
      </w:r>
    </w:p>
    <w:p w14:paraId="53652A12" w14:textId="77777777" w:rsidR="00281B02" w:rsidRDefault="00000000">
      <w:pPr>
        <w:pStyle w:val="NormalWeb"/>
        <w:spacing w:beforeAutospacing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Andreia Scarpin </w:t>
      </w:r>
      <w:proofErr w:type="spellStart"/>
      <w:r>
        <w:rPr>
          <w:rFonts w:ascii="Arial" w:hAnsi="Arial" w:cs="Arial"/>
        </w:rPr>
        <w:t>Noetzold</w:t>
      </w:r>
      <w:proofErr w:type="spellEnd"/>
    </w:p>
    <w:p w14:paraId="6B0BD0B3" w14:textId="77777777" w:rsidR="00281B02" w:rsidRDefault="00000000">
      <w:pPr>
        <w:pStyle w:val="NormalWeb"/>
        <w:spacing w:beforeAutospacing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Secretária Municipal de Educação e Desporto </w:t>
      </w:r>
    </w:p>
    <w:p w14:paraId="3F524CE7" w14:textId="77777777" w:rsidR="00281B02" w:rsidRDefault="00281B02">
      <w:pPr>
        <w:pStyle w:val="NormalWeb"/>
        <w:spacing w:beforeAutospacing="0" w:afterAutospacing="0"/>
        <w:jc w:val="center"/>
      </w:pPr>
    </w:p>
    <w:sectPr w:rsidR="00281B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43" w:right="1700" w:bottom="1418" w:left="1701" w:header="567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B50BD" w14:textId="77777777" w:rsidR="007349D7" w:rsidRDefault="007349D7">
      <w:r>
        <w:separator/>
      </w:r>
    </w:p>
  </w:endnote>
  <w:endnote w:type="continuationSeparator" w:id="0">
    <w:p w14:paraId="452F6DE9" w14:textId="77777777" w:rsidR="007349D7" w:rsidRDefault="00734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E8CD4" w14:textId="77777777" w:rsidR="00281B02" w:rsidRDefault="00281B0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CB2D9" w14:textId="77777777" w:rsidR="00281B02" w:rsidRDefault="00281B02">
    <w:pPr>
      <w:pStyle w:val="Rodap"/>
      <w:pBdr>
        <w:bottom w:val="single" w:sz="12" w:space="8" w:color="000000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3975F8DD" w14:textId="77777777" w:rsidR="00281B02" w:rsidRDefault="00000000">
    <w:pPr>
      <w:contextualSpacing/>
      <w:jc w:val="center"/>
      <w:rPr>
        <w:rFonts w:eastAsia="Times New Roman"/>
        <w:sz w:val="20"/>
        <w:szCs w:val="20"/>
        <w:lang w:eastAsia="pt-BR"/>
      </w:rPr>
    </w:pPr>
    <w:r>
      <w:rPr>
        <w:rFonts w:eastAsia="Times New Roman"/>
        <w:sz w:val="20"/>
        <w:szCs w:val="20"/>
        <w:lang w:eastAsia="pt-BR"/>
      </w:rPr>
      <w:t>Município de Ronda Alta - RS</w:t>
    </w:r>
  </w:p>
  <w:p w14:paraId="7DD91272" w14:textId="77777777" w:rsidR="00281B02" w:rsidRDefault="0000000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>
      <w:rPr>
        <w:rFonts w:eastAsia="Times New Roman"/>
        <w:sz w:val="20"/>
        <w:szCs w:val="20"/>
        <w:lang w:eastAsia="pt-BR"/>
      </w:rPr>
      <w:t xml:space="preserve">Praça </w:t>
    </w:r>
    <w:proofErr w:type="spellStart"/>
    <w:r>
      <w:rPr>
        <w:rFonts w:eastAsia="Times New Roman"/>
        <w:sz w:val="20"/>
        <w:szCs w:val="20"/>
        <w:lang w:eastAsia="pt-BR"/>
      </w:rPr>
      <w:t>Mose</w:t>
    </w:r>
    <w:proofErr w:type="spellEnd"/>
    <w:r>
      <w:rPr>
        <w:rFonts w:eastAsia="Times New Roman"/>
        <w:sz w:val="20"/>
        <w:szCs w:val="20"/>
        <w:lang w:eastAsia="pt-BR"/>
      </w:rPr>
      <w:t xml:space="preserve"> Missio S/N – Fone:(54)3364-5900 - </w:t>
    </w:r>
    <w:hyperlink r:id="rId1">
      <w:r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0BA5894B" w14:textId="77777777" w:rsidR="00281B02" w:rsidRDefault="0000000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3B788" w14:textId="77777777" w:rsidR="00281B02" w:rsidRDefault="00281B02">
    <w:pPr>
      <w:pStyle w:val="Rodap"/>
      <w:pBdr>
        <w:bottom w:val="single" w:sz="12" w:space="8" w:color="000000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3804938E" w14:textId="77777777" w:rsidR="00281B02" w:rsidRDefault="00000000">
    <w:pPr>
      <w:contextualSpacing/>
      <w:jc w:val="center"/>
      <w:rPr>
        <w:rFonts w:eastAsia="Times New Roman"/>
        <w:sz w:val="20"/>
        <w:szCs w:val="20"/>
        <w:lang w:eastAsia="pt-BR"/>
      </w:rPr>
    </w:pPr>
    <w:r>
      <w:rPr>
        <w:rFonts w:eastAsia="Times New Roman"/>
        <w:sz w:val="20"/>
        <w:szCs w:val="20"/>
        <w:lang w:eastAsia="pt-BR"/>
      </w:rPr>
      <w:t>Município de Ronda Alta - RS</w:t>
    </w:r>
  </w:p>
  <w:p w14:paraId="229D7C70" w14:textId="77777777" w:rsidR="00281B02" w:rsidRDefault="0000000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>
      <w:rPr>
        <w:rFonts w:eastAsia="Times New Roman"/>
        <w:sz w:val="20"/>
        <w:szCs w:val="20"/>
        <w:lang w:eastAsia="pt-BR"/>
      </w:rPr>
      <w:t xml:space="preserve">Praça </w:t>
    </w:r>
    <w:proofErr w:type="spellStart"/>
    <w:r>
      <w:rPr>
        <w:rFonts w:eastAsia="Times New Roman"/>
        <w:sz w:val="20"/>
        <w:szCs w:val="20"/>
        <w:lang w:eastAsia="pt-BR"/>
      </w:rPr>
      <w:t>Mose</w:t>
    </w:r>
    <w:proofErr w:type="spellEnd"/>
    <w:r>
      <w:rPr>
        <w:rFonts w:eastAsia="Times New Roman"/>
        <w:sz w:val="20"/>
        <w:szCs w:val="20"/>
        <w:lang w:eastAsia="pt-BR"/>
      </w:rPr>
      <w:t xml:space="preserve"> Missio S/N – Fone:(54)3364-5900 - </w:t>
    </w:r>
    <w:hyperlink r:id="rId1">
      <w:r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0EBBA3F7" w14:textId="77777777" w:rsidR="00281B02" w:rsidRDefault="0000000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EC4DC" w14:textId="77777777" w:rsidR="007349D7" w:rsidRDefault="007349D7">
      <w:r>
        <w:separator/>
      </w:r>
    </w:p>
  </w:footnote>
  <w:footnote w:type="continuationSeparator" w:id="0">
    <w:p w14:paraId="292A441F" w14:textId="77777777" w:rsidR="007349D7" w:rsidRDefault="007349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D2FAF" w14:textId="77777777" w:rsidR="00281B02" w:rsidRDefault="00281B0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52F30" w14:textId="77777777" w:rsidR="00281B02" w:rsidRDefault="00000000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1C6DEFA6" wp14:editId="408F7CE2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" name="Imagem 199155896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991558966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ESTADO DO RIO GRANDE DO SUL</w:t>
    </w:r>
  </w:p>
  <w:p w14:paraId="63A00626" w14:textId="77777777" w:rsidR="00281B02" w:rsidRDefault="00000000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42263" w14:textId="77777777" w:rsidR="00281B02" w:rsidRDefault="00000000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5BB6D22D" wp14:editId="0FA9EDA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2" name="Imagem 199155896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91558966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ESTADO DO RIO GRANDE DO SUL</w:t>
    </w:r>
  </w:p>
  <w:p w14:paraId="03C7D728" w14:textId="77777777" w:rsidR="00281B02" w:rsidRDefault="00000000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C1A6D"/>
    <w:multiLevelType w:val="multilevel"/>
    <w:tmpl w:val="F4DA1A0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1D8F2AB1"/>
    <w:multiLevelType w:val="multilevel"/>
    <w:tmpl w:val="193A182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2A1D5125"/>
    <w:multiLevelType w:val="multilevel"/>
    <w:tmpl w:val="6D4686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48355C8"/>
    <w:multiLevelType w:val="multilevel"/>
    <w:tmpl w:val="24B6A09A"/>
    <w:lvl w:ilvl="0">
      <w:start w:val="11"/>
      <w:numFmt w:val="decimal"/>
      <w:lvlText w:val="%1"/>
      <w:lvlJc w:val="left"/>
      <w:pPr>
        <w:tabs>
          <w:tab w:val="num" w:pos="0"/>
        </w:tabs>
        <w:ind w:left="465" w:hanging="465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465" w:hanging="46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4" w15:restartNumberingAfterBreak="0">
    <w:nsid w:val="44CD20AF"/>
    <w:multiLevelType w:val="multilevel"/>
    <w:tmpl w:val="19D0C41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4F746117"/>
    <w:multiLevelType w:val="multilevel"/>
    <w:tmpl w:val="DEE6C1E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 w15:restartNumberingAfterBreak="0">
    <w:nsid w:val="577E374D"/>
    <w:multiLevelType w:val="multilevel"/>
    <w:tmpl w:val="9BEEAA5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47D2802"/>
    <w:multiLevelType w:val="multilevel"/>
    <w:tmpl w:val="055CF95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 w16cid:durableId="565528964">
    <w:abstractNumId w:val="4"/>
  </w:num>
  <w:num w:numId="2" w16cid:durableId="662465724">
    <w:abstractNumId w:val="1"/>
  </w:num>
  <w:num w:numId="3" w16cid:durableId="1938563598">
    <w:abstractNumId w:val="0"/>
  </w:num>
  <w:num w:numId="4" w16cid:durableId="575749454">
    <w:abstractNumId w:val="7"/>
  </w:num>
  <w:num w:numId="5" w16cid:durableId="911231536">
    <w:abstractNumId w:val="5"/>
  </w:num>
  <w:num w:numId="6" w16cid:durableId="1237285628">
    <w:abstractNumId w:val="6"/>
  </w:num>
  <w:num w:numId="7" w16cid:durableId="277873958">
    <w:abstractNumId w:val="3"/>
  </w:num>
  <w:num w:numId="8" w16cid:durableId="18551479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B02"/>
    <w:rsid w:val="00174B36"/>
    <w:rsid w:val="00281B02"/>
    <w:rsid w:val="007349D7"/>
    <w:rsid w:val="00D7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9DDD6"/>
  <w15:docId w15:val="{DCE03E9F-8944-4F14-9BEC-EA5D217E0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B0B4C"/>
    <w:pPr>
      <w:keepNext/>
      <w:jc w:val="right"/>
      <w:outlineLvl w:val="0"/>
    </w:pPr>
    <w:rPr>
      <w:rFonts w:eastAsia="Times New Roman"/>
      <w:sz w:val="28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378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E51F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Ttulo"/>
    <w:next w:val="Corpodetexto"/>
    <w:qFormat/>
    <w:pPr>
      <w:spacing w:before="120"/>
      <w:outlineLvl w:val="3"/>
    </w:pPr>
    <w:rPr>
      <w:rFonts w:ascii="Liberation Serif" w:eastAsia="Segoe UI" w:hAnsi="Liberation Serif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InternetLink">
    <w:name w:val="Internet Link"/>
    <w:uiPriority w:val="99"/>
    <w:qFormat/>
    <w:rsid w:val="0035043A"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qFormat/>
    <w:rsid w:val="002F080D"/>
    <w:rPr>
      <w:rFonts w:ascii="Segoe UI" w:hAnsi="Segoe UI" w:cs="Segoe UI"/>
      <w:sz w:val="18"/>
      <w:szCs w:val="18"/>
      <w:lang w:eastAsia="zh-CN"/>
    </w:rPr>
  </w:style>
  <w:style w:type="character" w:styleId="Forte">
    <w:name w:val="Strong"/>
    <w:qFormat/>
    <w:rsid w:val="006B2950"/>
    <w:rPr>
      <w:b/>
      <w:bCs/>
    </w:rPr>
  </w:style>
  <w:style w:type="character" w:customStyle="1" w:styleId="CabealhoChar">
    <w:name w:val="Cabeçalho Char"/>
    <w:link w:val="Cabealho"/>
    <w:uiPriority w:val="99"/>
    <w:qFormat/>
    <w:rsid w:val="00CB0113"/>
    <w:rPr>
      <w:sz w:val="24"/>
      <w:szCs w:val="24"/>
      <w:lang w:eastAsia="zh-CN"/>
    </w:rPr>
  </w:style>
  <w:style w:type="character" w:customStyle="1" w:styleId="SubttuloChar">
    <w:name w:val="Subtítulo Char"/>
    <w:link w:val="Subttulo"/>
    <w:qFormat/>
    <w:rsid w:val="00C019B8"/>
    <w:rPr>
      <w:rFonts w:ascii="Arial" w:eastAsia="Times New Roman" w:hAnsi="Arial" w:cs="Arial"/>
      <w:sz w:val="24"/>
      <w:szCs w:val="24"/>
    </w:rPr>
  </w:style>
  <w:style w:type="character" w:styleId="nfase">
    <w:name w:val="Emphasis"/>
    <w:qFormat/>
    <w:rsid w:val="00C019B8"/>
    <w:rPr>
      <w:i/>
      <w:iCs/>
    </w:rPr>
  </w:style>
  <w:style w:type="character" w:customStyle="1" w:styleId="CorpodetextoChar">
    <w:name w:val="Corpo de texto Char"/>
    <w:link w:val="Corpodetexto"/>
    <w:qFormat/>
    <w:rsid w:val="00AF61AA"/>
    <w:rPr>
      <w:rFonts w:eastAsia="Times New Roman"/>
      <w:sz w:val="26"/>
    </w:rPr>
  </w:style>
  <w:style w:type="character" w:customStyle="1" w:styleId="CorpodetextoChar1">
    <w:name w:val="Corpo de texto Char1"/>
    <w:basedOn w:val="Fontepargpadro"/>
    <w:qFormat/>
    <w:rsid w:val="00AF61AA"/>
    <w:rPr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qFormat/>
    <w:rsid w:val="002B0B4C"/>
    <w:rPr>
      <w:rFonts w:eastAsia="Times New Roman"/>
      <w:sz w:val="28"/>
      <w:szCs w:val="24"/>
    </w:rPr>
  </w:style>
  <w:style w:type="character" w:customStyle="1" w:styleId="Pr-formataoHTMLChar">
    <w:name w:val="Pré-formatação HTML Char"/>
    <w:basedOn w:val="Fontepargpadro"/>
    <w:link w:val="Pr-formataoHTML"/>
    <w:uiPriority w:val="99"/>
    <w:qFormat/>
    <w:rsid w:val="002B0B4C"/>
    <w:rPr>
      <w:rFonts w:ascii="Courier" w:eastAsiaTheme="minorEastAsia" w:hAnsi="Courier" w:cs="Courier"/>
      <w:lang w:eastAsia="en-US"/>
    </w:rPr>
  </w:style>
  <w:style w:type="character" w:styleId="HiperlinkVisitado">
    <w:name w:val="FollowedHyperlink"/>
    <w:basedOn w:val="Fontepargpadro"/>
    <w:uiPriority w:val="99"/>
    <w:unhideWhenUsed/>
    <w:rsid w:val="002B0B4C"/>
    <w:rPr>
      <w:color w:val="954F72" w:themeColor="followedHyperlink"/>
      <w:u w:val="single"/>
    </w:rPr>
  </w:style>
  <w:style w:type="character" w:customStyle="1" w:styleId="RodapChar">
    <w:name w:val="Rodapé Char"/>
    <w:basedOn w:val="Fontepargpadro"/>
    <w:link w:val="Rodap"/>
    <w:qFormat/>
    <w:rsid w:val="002B0B4C"/>
    <w:rPr>
      <w:sz w:val="24"/>
      <w:szCs w:val="24"/>
      <w:lang w:eastAsia="zh-CN"/>
    </w:rPr>
  </w:style>
  <w:style w:type="character" w:styleId="Nmerodepgina">
    <w:name w:val="page number"/>
    <w:basedOn w:val="Fontepargpadro"/>
    <w:rsid w:val="002B0B4C"/>
  </w:style>
  <w:style w:type="character" w:customStyle="1" w:styleId="fontedados">
    <w:name w:val="fontedados"/>
    <w:basedOn w:val="Fontepargpadro"/>
    <w:qFormat/>
    <w:rsid w:val="002B0B4C"/>
  </w:style>
  <w:style w:type="character" w:customStyle="1" w:styleId="Corpodetexto21Char">
    <w:name w:val="Corpo de texto 21 Char"/>
    <w:basedOn w:val="Fontepargpadro"/>
    <w:link w:val="Corpodetexto21"/>
    <w:qFormat/>
    <w:rsid w:val="002B0B4C"/>
    <w:rPr>
      <w:rFonts w:ascii="Arial" w:eastAsia="Times New Roman" w:hAnsi="Arial"/>
      <w:sz w:val="22"/>
      <w:lang w:eastAsia="ar-SA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1">
    <w:name w:val="Footnote Characters1"/>
    <w:qFormat/>
    <w:rPr>
      <w:vertAlign w:val="superscript"/>
    </w:rPr>
  </w:style>
  <w:style w:type="character" w:customStyle="1" w:styleId="FootnoteCharacters11">
    <w:name w:val="Footnote Characters11"/>
    <w:qFormat/>
    <w:rPr>
      <w:vertAlign w:val="superscript"/>
    </w:rPr>
  </w:style>
  <w:style w:type="character" w:customStyle="1" w:styleId="FootnoteCharacters111">
    <w:name w:val="Footnote Characters111"/>
    <w:qFormat/>
    <w:rPr>
      <w:vertAlign w:val="superscript"/>
    </w:rPr>
  </w:style>
  <w:style w:type="character" w:customStyle="1" w:styleId="FootnoteCharacters1111">
    <w:name w:val="Footnote Characters1111"/>
    <w:unhideWhenUsed/>
    <w:qFormat/>
    <w:rsid w:val="002B0B4C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A70B2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semiHidden/>
    <w:qFormat/>
    <w:rsid w:val="005378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zh-CN"/>
    </w:rPr>
  </w:style>
  <w:style w:type="character" w:customStyle="1" w:styleId="Ttulo3Char">
    <w:name w:val="Título 3 Char"/>
    <w:basedOn w:val="Fontepargpadro"/>
    <w:link w:val="Ttulo3"/>
    <w:semiHidden/>
    <w:qFormat/>
    <w:rsid w:val="008E51F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character" w:customStyle="1" w:styleId="apple-converted-space">
    <w:name w:val="apple-converted-space"/>
    <w:qFormat/>
    <w:rsid w:val="00705BD8"/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Smbolosdenumerao">
    <w:name w:val="Símbolos de numeração"/>
    <w:qFormat/>
  </w:style>
  <w:style w:type="character" w:customStyle="1" w:styleId="InternetLink4">
    <w:name w:val="Internet Link4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qFormat/>
    <w:rsid w:val="00AF61AA"/>
    <w:pPr>
      <w:widowControl w:val="0"/>
      <w:tabs>
        <w:tab w:val="left" w:pos="5380"/>
        <w:tab w:val="left" w:pos="6460"/>
      </w:tabs>
    </w:pPr>
    <w:rPr>
      <w:rFonts w:eastAsia="Times New Roman"/>
      <w:sz w:val="26"/>
      <w:szCs w:val="20"/>
      <w:lang w:eastAsia="pt-BR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rsid w:val="003512A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3512A4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qFormat/>
    <w:rsid w:val="002F080D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820EE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F509E7"/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qFormat/>
    <w:rsid w:val="00C019B8"/>
    <w:pPr>
      <w:spacing w:beforeAutospacing="1" w:afterAutospacing="1"/>
    </w:pPr>
    <w:rPr>
      <w:rFonts w:eastAsia="Times New Roman"/>
      <w:lang w:eastAsia="pt-BR"/>
    </w:rPr>
  </w:style>
  <w:style w:type="paragraph" w:styleId="Subttulo">
    <w:name w:val="Subtitle"/>
    <w:basedOn w:val="Normal"/>
    <w:link w:val="SubttuloChar"/>
    <w:qFormat/>
    <w:rsid w:val="00C019B8"/>
    <w:pPr>
      <w:spacing w:after="60"/>
      <w:jc w:val="center"/>
      <w:outlineLvl w:val="1"/>
    </w:pPr>
    <w:rPr>
      <w:rFonts w:ascii="Arial" w:eastAsia="Times New Roman" w:hAnsi="Arial" w:cs="Arial"/>
      <w:lang w:eastAsia="pt-BR"/>
    </w:rPr>
  </w:style>
  <w:style w:type="paragraph" w:customStyle="1" w:styleId="Padro">
    <w:name w:val="Padrão"/>
    <w:qFormat/>
    <w:rsid w:val="00C019B8"/>
    <w:pPr>
      <w:widowControl w:val="0"/>
      <w:jc w:val="both"/>
    </w:pPr>
    <w:rPr>
      <w:rFonts w:eastAsia="Times New Roman"/>
      <w:color w:val="000000"/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qFormat/>
    <w:rsid w:val="002B0B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eastAsiaTheme="minorEastAsia" w:hAnsi="Courier" w:cs="Courier"/>
      <w:sz w:val="20"/>
      <w:szCs w:val="20"/>
      <w:lang w:eastAsia="en-US"/>
    </w:rPr>
  </w:style>
  <w:style w:type="paragraph" w:customStyle="1" w:styleId="WW-Textosimples">
    <w:name w:val="WW-Texto simples"/>
    <w:basedOn w:val="Normal"/>
    <w:qFormat/>
    <w:rsid w:val="002B0B4C"/>
    <w:rPr>
      <w:rFonts w:ascii="Courier New" w:eastAsia="Times New Roman" w:hAnsi="Courier New"/>
      <w:kern w:val="2"/>
      <w:sz w:val="20"/>
      <w:szCs w:val="20"/>
      <w:lang w:eastAsia="ar-SA"/>
    </w:rPr>
  </w:style>
  <w:style w:type="paragraph" w:customStyle="1" w:styleId="Default">
    <w:name w:val="Default"/>
    <w:qFormat/>
    <w:rsid w:val="002B0B4C"/>
    <w:rPr>
      <w:rFonts w:ascii="Arial" w:eastAsiaTheme="minorEastAsia" w:hAnsi="Arial" w:cs="Arial"/>
      <w:color w:val="000000"/>
      <w:sz w:val="24"/>
      <w:szCs w:val="24"/>
      <w:lang w:eastAsia="en-US"/>
    </w:rPr>
  </w:style>
  <w:style w:type="paragraph" w:customStyle="1" w:styleId="Corpodetexto21">
    <w:name w:val="Corpo de texto 21"/>
    <w:basedOn w:val="Normal"/>
    <w:link w:val="Corpodetexto21Char"/>
    <w:qFormat/>
    <w:rsid w:val="002B0B4C"/>
    <w:pPr>
      <w:jc w:val="both"/>
    </w:pPr>
    <w:rPr>
      <w:rFonts w:ascii="Arial" w:eastAsia="Times New Roman" w:hAnsi="Arial"/>
      <w:sz w:val="22"/>
      <w:szCs w:val="20"/>
      <w:lang w:eastAsia="ar-SA"/>
    </w:rPr>
  </w:style>
  <w:style w:type="paragraph" w:customStyle="1" w:styleId="Estilopadro">
    <w:name w:val="Estilo padrão"/>
    <w:qFormat/>
    <w:rsid w:val="002B0B4C"/>
    <w:pPr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  <w:style w:type="paragraph" w:customStyle="1" w:styleId="Contedodatabela">
    <w:name w:val="Conteúdo da tabela"/>
    <w:basedOn w:val="Normal"/>
    <w:qFormat/>
    <w:rsid w:val="002B63DE"/>
    <w:pPr>
      <w:widowControl w:val="0"/>
      <w:suppressLineNumbers/>
      <w:jc w:val="center"/>
    </w:pPr>
    <w:rPr>
      <w:rFonts w:ascii="Arial" w:eastAsia="NSimSun" w:hAnsi="Arial" w:cs="Lucida Sans"/>
      <w:kern w:val="2"/>
      <w:lang w:bidi="hi-IN"/>
    </w:rPr>
  </w:style>
  <w:style w:type="paragraph" w:customStyle="1" w:styleId="WW-Padro1">
    <w:name w:val="WW-Padrão1"/>
    <w:qFormat/>
    <w:rsid w:val="005A4230"/>
    <w:rPr>
      <w:rFonts w:eastAsia="Times New Roman"/>
      <w:sz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026CD"/>
    <w:pPr>
      <w:widowControl w:val="0"/>
      <w:ind w:left="57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v1elementtoproof">
    <w:name w:val="v1elementtoproof"/>
    <w:basedOn w:val="Normal"/>
    <w:qFormat/>
    <w:rsid w:val="007E279A"/>
    <w:pPr>
      <w:spacing w:beforeAutospacing="1" w:afterAutospacing="1"/>
    </w:pPr>
    <w:rPr>
      <w:rFonts w:eastAsia="Times New Roman"/>
      <w:lang w:eastAsia="pt-BR"/>
    </w:rPr>
  </w:style>
  <w:style w:type="paragraph" w:customStyle="1" w:styleId="Normal1">
    <w:name w:val="Normal1"/>
    <w:qFormat/>
    <w:rsid w:val="002B63DE"/>
    <w:pPr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  <w:style w:type="table" w:styleId="Tabelacomgrade">
    <w:name w:val="Table Grid"/>
    <w:basedOn w:val="Tabelanormal"/>
    <w:uiPriority w:val="39"/>
    <w:rsid w:val="00C43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F61AA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uiPriority w:val="39"/>
    <w:rsid w:val="006918D0"/>
    <w:rPr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59"/>
    <w:rsid w:val="00000585"/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705BD8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705BD8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705BD8"/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705BD8"/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705BD8"/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705BD8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">
    <w:name w:val="Tabela com grade3"/>
    <w:basedOn w:val="Tabelanormal"/>
    <w:uiPriority w:val="59"/>
    <w:rsid w:val="00F97B9D"/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F4B1F-7097-458F-916A-92D54FA5A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854</Words>
  <Characters>4613</Characters>
  <Application>Microsoft Office Word</Application>
  <DocSecurity>0</DocSecurity>
  <Lines>38</Lines>
  <Paragraphs>10</Paragraphs>
  <ScaleCrop>false</ScaleCrop>
  <Company/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SEC1</dc:creator>
  <dc:description/>
  <cp:lastModifiedBy>Tamara Moro</cp:lastModifiedBy>
  <cp:revision>2</cp:revision>
  <cp:lastPrinted>2026-03-17T17:22:00Z</cp:lastPrinted>
  <dcterms:created xsi:type="dcterms:W3CDTF">2026-03-30T16:41:00Z</dcterms:created>
  <dcterms:modified xsi:type="dcterms:W3CDTF">2026-03-30T16:41:00Z</dcterms:modified>
  <dc:language>pt-BR</dc:language>
</cp:coreProperties>
</file>