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BC16D" w14:textId="25065448" w:rsidR="00CF74F2" w:rsidRPr="005D5AAE" w:rsidRDefault="00CF74F2" w:rsidP="00CF74F2">
      <w:pPr>
        <w:spacing w:after="0" w:line="240" w:lineRule="auto"/>
        <w:jc w:val="both"/>
        <w:rPr>
          <w:rFonts w:ascii="Times New Roman" w:eastAsia="Times New Roman" w:hAnsi="Times New Roman" w:cs="Times New Roman"/>
          <w:b/>
          <w:noProof/>
          <w:color w:val="EE0000"/>
          <w:kern w:val="0"/>
          <w:lang w:eastAsia="pt-BR"/>
          <w14:ligatures w14:val="none"/>
        </w:rPr>
      </w:pPr>
      <w:r w:rsidRPr="00CF74F2">
        <w:rPr>
          <w:rFonts w:ascii="Times New Roman" w:eastAsia="Times New Roman" w:hAnsi="Times New Roman" w:cs="Times New Roman"/>
          <w:b/>
          <w:noProof/>
          <w:kern w:val="0"/>
          <w:lang w:eastAsia="pt-BR"/>
          <w14:ligatures w14:val="none"/>
        </w:rPr>
        <w:t xml:space="preserve">PROCESSO ADMINISTRATIVO Nº. </w:t>
      </w:r>
      <w:r w:rsidR="00616EA3">
        <w:rPr>
          <w:rFonts w:ascii="Times New Roman" w:eastAsia="Times New Roman" w:hAnsi="Times New Roman" w:cs="Times New Roman"/>
          <w:b/>
          <w:noProof/>
          <w:color w:val="EE0000"/>
          <w:kern w:val="0"/>
          <w:lang w:eastAsia="pt-BR"/>
          <w14:ligatures w14:val="none"/>
        </w:rPr>
        <w:t>053</w:t>
      </w:r>
      <w:r w:rsidRPr="005D5AAE">
        <w:rPr>
          <w:rFonts w:ascii="Times New Roman" w:eastAsia="Times New Roman" w:hAnsi="Times New Roman" w:cs="Times New Roman"/>
          <w:b/>
          <w:noProof/>
          <w:color w:val="EE0000"/>
          <w:kern w:val="0"/>
          <w:lang w:eastAsia="pt-BR"/>
          <w14:ligatures w14:val="none"/>
        </w:rPr>
        <w:t>/202</w:t>
      </w:r>
      <w:r w:rsidR="00616EA3">
        <w:rPr>
          <w:rFonts w:ascii="Times New Roman" w:eastAsia="Times New Roman" w:hAnsi="Times New Roman" w:cs="Times New Roman"/>
          <w:b/>
          <w:noProof/>
          <w:color w:val="EE0000"/>
          <w:kern w:val="0"/>
          <w:lang w:eastAsia="pt-BR"/>
          <w14:ligatures w14:val="none"/>
        </w:rPr>
        <w:t>6</w:t>
      </w:r>
    </w:p>
    <w:p w14:paraId="0D184E2A" w14:textId="48A05C4E" w:rsidR="00CF74F2" w:rsidRPr="005D5AAE" w:rsidRDefault="00CF74F2" w:rsidP="00CF74F2">
      <w:pPr>
        <w:spacing w:after="0" w:line="240" w:lineRule="auto"/>
        <w:jc w:val="both"/>
        <w:rPr>
          <w:rFonts w:ascii="Times New Roman" w:eastAsia="Times New Roman" w:hAnsi="Times New Roman" w:cs="Times New Roman"/>
          <w:b/>
          <w:noProof/>
          <w:color w:val="EE0000"/>
          <w:kern w:val="0"/>
          <w:lang w:eastAsia="pt-BR"/>
          <w14:ligatures w14:val="none"/>
        </w:rPr>
      </w:pPr>
      <w:r w:rsidRPr="005D5AAE">
        <w:rPr>
          <w:rFonts w:ascii="Times New Roman" w:eastAsia="Times New Roman" w:hAnsi="Times New Roman" w:cs="Times New Roman"/>
          <w:b/>
          <w:noProof/>
          <w:color w:val="EE0000"/>
          <w:kern w:val="0"/>
          <w:lang w:eastAsia="pt-BR"/>
          <w14:ligatures w14:val="none"/>
        </w:rPr>
        <w:t>DISPENSA DE LICITAÇÃO</w:t>
      </w:r>
      <w:r w:rsidRPr="005D5AAE">
        <w:rPr>
          <w:rFonts w:ascii="Times New Roman" w:eastAsia="Times New Roman" w:hAnsi="Times New Roman" w:cs="Times New Roman"/>
          <w:b/>
          <w:color w:val="EE0000"/>
          <w:kern w:val="0"/>
          <w:lang w:eastAsia="pt-BR"/>
          <w14:ligatures w14:val="none"/>
        </w:rPr>
        <w:t xml:space="preserve"> Nº. </w:t>
      </w:r>
      <w:r w:rsidRPr="005D5AAE">
        <w:rPr>
          <w:rFonts w:ascii="Times New Roman" w:eastAsia="Times New Roman" w:hAnsi="Times New Roman" w:cs="Times New Roman"/>
          <w:b/>
          <w:noProof/>
          <w:color w:val="EE0000"/>
          <w:kern w:val="0"/>
          <w:lang w:eastAsia="pt-BR"/>
          <w14:ligatures w14:val="none"/>
        </w:rPr>
        <w:t>0</w:t>
      </w:r>
      <w:r w:rsidR="00616EA3">
        <w:rPr>
          <w:rFonts w:ascii="Times New Roman" w:eastAsia="Times New Roman" w:hAnsi="Times New Roman" w:cs="Times New Roman"/>
          <w:b/>
          <w:noProof/>
          <w:color w:val="EE0000"/>
          <w:kern w:val="0"/>
          <w:lang w:eastAsia="pt-BR"/>
          <w14:ligatures w14:val="none"/>
        </w:rPr>
        <w:t>24</w:t>
      </w:r>
      <w:r w:rsidRPr="005D5AAE">
        <w:rPr>
          <w:rFonts w:ascii="Times New Roman" w:eastAsia="Times New Roman" w:hAnsi="Times New Roman" w:cs="Times New Roman"/>
          <w:b/>
          <w:noProof/>
          <w:color w:val="EE0000"/>
          <w:kern w:val="0"/>
          <w:lang w:eastAsia="pt-BR"/>
          <w14:ligatures w14:val="none"/>
        </w:rPr>
        <w:t>/202</w:t>
      </w:r>
      <w:r w:rsidR="00616EA3">
        <w:rPr>
          <w:rFonts w:ascii="Times New Roman" w:eastAsia="Times New Roman" w:hAnsi="Times New Roman" w:cs="Times New Roman"/>
          <w:b/>
          <w:noProof/>
          <w:color w:val="EE0000"/>
          <w:kern w:val="0"/>
          <w:lang w:eastAsia="pt-BR"/>
          <w14:ligatures w14:val="none"/>
        </w:rPr>
        <w:t>6</w:t>
      </w:r>
    </w:p>
    <w:p w14:paraId="787B6A62" w14:textId="77777777" w:rsidR="00CF74F2" w:rsidRPr="00CF74F2" w:rsidRDefault="00CF74F2" w:rsidP="00CF74F2">
      <w:pPr>
        <w:spacing w:after="0" w:line="240" w:lineRule="auto"/>
        <w:jc w:val="both"/>
        <w:rPr>
          <w:rFonts w:ascii="Times New Roman" w:eastAsia="Times New Roman" w:hAnsi="Times New Roman" w:cs="Times New Roman"/>
          <w:color w:val="EE0000"/>
          <w:kern w:val="0"/>
          <w:lang w:eastAsia="pt-BR"/>
          <w14:ligatures w14:val="none"/>
        </w:rPr>
      </w:pPr>
    </w:p>
    <w:p w14:paraId="752E0F42" w14:textId="2368B8E9" w:rsidR="00616EA3" w:rsidRPr="00F9190E" w:rsidRDefault="00CF74F2" w:rsidP="00616EA3">
      <w:pPr>
        <w:spacing w:line="276" w:lineRule="auto"/>
        <w:jc w:val="both"/>
        <w:rPr>
          <w:rFonts w:ascii="Times New Roman" w:hAnsi="Times New Roman" w:cs="Times New Roman"/>
          <w:color w:val="000000"/>
        </w:rPr>
      </w:pPr>
      <w:r w:rsidRPr="005D5AAE">
        <w:rPr>
          <w:rFonts w:ascii="Times New Roman" w:eastAsia="DejaVu Sans" w:hAnsi="Times New Roman" w:cs="Times New Roman"/>
          <w:b/>
          <w:color w:val="000000"/>
          <w:kern w:val="0"/>
          <w:u w:val="single"/>
          <w14:ligatures w14:val="none"/>
        </w:rPr>
        <w:t>OBJETO</w:t>
      </w:r>
      <w:r w:rsidRPr="00F9190E">
        <w:rPr>
          <w:rFonts w:ascii="Times New Roman" w:eastAsia="DejaVu Sans" w:hAnsi="Times New Roman" w:cs="Times New Roman"/>
          <w:b/>
          <w:color w:val="000000"/>
          <w:kern w:val="0"/>
          <w:u w:val="single"/>
          <w14:ligatures w14:val="none"/>
        </w:rPr>
        <w:t>:</w:t>
      </w:r>
      <w:r w:rsidRPr="00F9190E">
        <w:rPr>
          <w:rFonts w:ascii="Times New Roman" w:eastAsia="DejaVu Sans" w:hAnsi="Times New Roman" w:cs="Times New Roman"/>
          <w:b/>
          <w:noProof/>
          <w:color w:val="000000"/>
          <w:kern w:val="0"/>
          <w14:ligatures w14:val="none"/>
        </w:rPr>
        <w:t xml:space="preserve"> </w:t>
      </w:r>
      <w:r w:rsidR="00616EA3" w:rsidRPr="00F9190E">
        <w:rPr>
          <w:rFonts w:ascii="Times New Roman" w:hAnsi="Times New Roman" w:cs="Times New Roman"/>
        </w:rPr>
        <w:t>A CONTRATAÇÃO DE EMPRESA DE ÔNIBUS PARA TRANSPORTE DE ALUNOS DA OFICINA DE GAITA DO MUNICIPIO DE RONDA ALTA PARA PARTICIPAR DO GAITAÇO DE ALMIRANTE TAMANDARÉ DO SUL NO DIA 19 DE ABRIL DE 2026, APROXIMANDAMENTE 120 KM IDA E VOLTA.</w:t>
      </w:r>
    </w:p>
    <w:p w14:paraId="2A3E6481" w14:textId="191DECB8" w:rsidR="00616EA3" w:rsidRDefault="00CF74F2" w:rsidP="00616EA3">
      <w:pPr>
        <w:spacing w:after="0" w:line="240" w:lineRule="auto"/>
        <w:jc w:val="both"/>
        <w:rPr>
          <w:rFonts w:ascii="Times New Roman" w:hAnsi="Times New Roman" w:cs="Times New Roman"/>
          <w:b/>
          <w:kern w:val="0"/>
          <w:shd w:val="clear" w:color="auto" w:fill="FFFFFF"/>
          <w14:ligatures w14:val="none"/>
        </w:rPr>
      </w:pPr>
      <w:r w:rsidRPr="00CF74F2">
        <w:rPr>
          <w:rFonts w:ascii="Times New Roman" w:hAnsi="Times New Roman" w:cs="Times New Roman"/>
          <w:b/>
          <w:noProof/>
          <w:kern w:val="0"/>
          <w:u w:val="single"/>
          <w14:ligatures w14:val="none"/>
        </w:rPr>
        <w:t>CONTRATAD</w:t>
      </w:r>
      <w:r w:rsidR="005D5AAE">
        <w:rPr>
          <w:rFonts w:ascii="Times New Roman" w:hAnsi="Times New Roman" w:cs="Times New Roman"/>
          <w:b/>
          <w:noProof/>
          <w:kern w:val="0"/>
          <w:u w:val="single"/>
          <w14:ligatures w14:val="none"/>
        </w:rPr>
        <w:t>A</w:t>
      </w:r>
      <w:r w:rsidR="00477C58">
        <w:rPr>
          <w:rFonts w:ascii="Times New Roman" w:hAnsi="Times New Roman" w:cs="Times New Roman"/>
          <w:b/>
          <w:noProof/>
          <w:kern w:val="0"/>
          <w:u w:val="single"/>
          <w14:ligatures w14:val="none"/>
        </w:rPr>
        <w:t xml:space="preserve">: </w:t>
      </w:r>
      <w:r w:rsidR="00F9190E">
        <w:rPr>
          <w:rFonts w:ascii="Times New Roman" w:hAnsi="Times New Roman" w:cs="Times New Roman"/>
          <w:b/>
          <w:noProof/>
          <w:kern w:val="0"/>
          <w:u w:val="single"/>
          <w14:ligatures w14:val="none"/>
        </w:rPr>
        <w:t>JG CAMINHOS &amp; ENCANTOS VIAGENS E TURISMO LTDA.</w:t>
      </w:r>
    </w:p>
    <w:p w14:paraId="0C494F4B" w14:textId="2A992462" w:rsidR="00CF74F2" w:rsidRPr="00616EA3" w:rsidRDefault="00CF74F2" w:rsidP="00616EA3">
      <w:pPr>
        <w:spacing w:after="0" w:line="240" w:lineRule="auto"/>
        <w:jc w:val="both"/>
        <w:rPr>
          <w:rFonts w:ascii="Times New Roman" w:hAnsi="Times New Roman" w:cs="Times New Roman"/>
          <w:b/>
          <w:kern w:val="0"/>
          <w:shd w:val="clear" w:color="auto" w:fill="FFFFFF"/>
          <w14:ligatures w14:val="none"/>
        </w:rPr>
      </w:pPr>
      <w:r w:rsidRPr="00CF74F2">
        <w:rPr>
          <w:rFonts w:ascii="Times New Roman" w:eastAsia="Times New Roman" w:hAnsi="Times New Roman" w:cs="Times New Roman"/>
          <w:b/>
          <w:noProof/>
          <w:kern w:val="0"/>
          <w:u w:val="single"/>
          <w:lang w:eastAsia="pt-BR"/>
          <w14:ligatures w14:val="none"/>
        </w:rPr>
        <w:t>CNPJ Nº</w:t>
      </w:r>
      <w:r w:rsidRPr="00CF74F2">
        <w:rPr>
          <w:rFonts w:ascii="Times New Roman" w:eastAsia="Times New Roman" w:hAnsi="Times New Roman" w:cs="Times New Roman"/>
          <w:b/>
          <w:noProof/>
          <w:kern w:val="0"/>
          <w:lang w:eastAsia="pt-BR"/>
          <w14:ligatures w14:val="none"/>
        </w:rPr>
        <w:t xml:space="preserve">: </w:t>
      </w:r>
      <w:r w:rsidR="00F9190E">
        <w:rPr>
          <w:rFonts w:ascii="Times New Roman" w:eastAsia="Times New Roman" w:hAnsi="Times New Roman" w:cs="Times New Roman"/>
          <w:b/>
          <w:noProof/>
          <w:kern w:val="0"/>
          <w:lang w:eastAsia="pt-BR"/>
          <w14:ligatures w14:val="none"/>
        </w:rPr>
        <w:t>61.845.393/0001-29</w:t>
      </w:r>
    </w:p>
    <w:p w14:paraId="7373B27B" w14:textId="6A9D7218" w:rsidR="00CF74F2" w:rsidRPr="00CF74F2" w:rsidRDefault="00CF74F2" w:rsidP="00616EA3">
      <w:pPr>
        <w:spacing w:after="0" w:line="240" w:lineRule="auto"/>
        <w:jc w:val="both"/>
        <w:rPr>
          <w:rFonts w:ascii="Times New Roman" w:eastAsia="Times New Roman" w:hAnsi="Times New Roman" w:cs="Times New Roman"/>
          <w:b/>
          <w:kern w:val="0"/>
          <w:lang w:eastAsia="pt-BR"/>
          <w14:ligatures w14:val="none"/>
        </w:rPr>
      </w:pPr>
      <w:r w:rsidRPr="00CF74F2">
        <w:rPr>
          <w:rFonts w:ascii="Times New Roman" w:eastAsia="Times New Roman" w:hAnsi="Times New Roman" w:cs="Times New Roman"/>
          <w:b/>
          <w:kern w:val="0"/>
          <w:u w:val="single"/>
          <w:shd w:val="clear" w:color="auto" w:fill="FFFFFF"/>
          <w:lang w:eastAsia="pt-BR"/>
          <w14:ligatures w14:val="none"/>
        </w:rPr>
        <w:t>ENDEREÇO:</w:t>
      </w:r>
      <w:r w:rsidR="00F9190E">
        <w:rPr>
          <w:rFonts w:ascii="Times New Roman" w:eastAsia="Times New Roman" w:hAnsi="Times New Roman" w:cs="Times New Roman"/>
          <w:b/>
          <w:kern w:val="0"/>
          <w:u w:val="single"/>
          <w:shd w:val="clear" w:color="auto" w:fill="FFFFFF"/>
          <w:lang w:eastAsia="pt-BR"/>
          <w14:ligatures w14:val="none"/>
        </w:rPr>
        <w:t xml:space="preserve"> RUA BELO HORIZONTE 1000 SANTA HELENA RONDA ALTA RS.</w:t>
      </w:r>
      <w:r w:rsidR="00477C58">
        <w:rPr>
          <w:rFonts w:ascii="Times New Roman" w:eastAsia="Times New Roman" w:hAnsi="Times New Roman" w:cs="Times New Roman"/>
          <w:b/>
          <w:kern w:val="0"/>
          <w:u w:val="single"/>
          <w:shd w:val="clear" w:color="auto" w:fill="FFFFFF"/>
          <w:lang w:eastAsia="pt-BR"/>
          <w14:ligatures w14:val="none"/>
        </w:rPr>
        <w:t xml:space="preserve"> </w:t>
      </w:r>
    </w:p>
    <w:p w14:paraId="38930867" w14:textId="51495BDB" w:rsidR="00CF74F2" w:rsidRPr="00CF74F2" w:rsidRDefault="00CF74F2" w:rsidP="00616EA3">
      <w:pPr>
        <w:spacing w:after="0" w:line="240" w:lineRule="auto"/>
        <w:jc w:val="both"/>
        <w:rPr>
          <w:rFonts w:ascii="Times New Roman" w:eastAsia="Times New Roman" w:hAnsi="Times New Roman" w:cs="Times New Roman"/>
          <w:b/>
          <w:kern w:val="0"/>
          <w:lang w:eastAsia="pt-BR"/>
          <w14:ligatures w14:val="none"/>
        </w:rPr>
      </w:pPr>
      <w:r w:rsidRPr="00CF74F2">
        <w:rPr>
          <w:rFonts w:ascii="Times New Roman" w:eastAsia="Times New Roman" w:hAnsi="Times New Roman" w:cs="Times New Roman"/>
          <w:b/>
          <w:kern w:val="0"/>
          <w:u w:val="single"/>
          <w:lang w:eastAsia="pt-BR"/>
          <w14:ligatures w14:val="none"/>
        </w:rPr>
        <w:t>VALOR:</w:t>
      </w:r>
      <w:r w:rsidRPr="00CF74F2">
        <w:rPr>
          <w:rFonts w:ascii="Times New Roman" w:eastAsia="Times New Roman" w:hAnsi="Times New Roman" w:cs="Times New Roman"/>
          <w:b/>
          <w:kern w:val="0"/>
          <w:lang w:eastAsia="pt-BR"/>
          <w14:ligatures w14:val="none"/>
        </w:rPr>
        <w:t xml:space="preserve"> R$</w:t>
      </w:r>
      <w:r w:rsidR="00477C58">
        <w:rPr>
          <w:rFonts w:ascii="Times New Roman" w:eastAsia="Times New Roman" w:hAnsi="Times New Roman" w:cs="Times New Roman"/>
          <w:b/>
          <w:kern w:val="0"/>
          <w:lang w:eastAsia="pt-BR"/>
          <w14:ligatures w14:val="none"/>
        </w:rPr>
        <w:t xml:space="preserve"> </w:t>
      </w:r>
      <w:r w:rsidR="00616EA3">
        <w:rPr>
          <w:rFonts w:ascii="Times New Roman" w:eastAsia="Times New Roman" w:hAnsi="Times New Roman" w:cs="Times New Roman"/>
          <w:b/>
          <w:kern w:val="0"/>
          <w:lang w:eastAsia="pt-BR"/>
          <w14:ligatures w14:val="none"/>
        </w:rPr>
        <w:t>1.200,00</w:t>
      </w:r>
      <w:r w:rsidR="00477C58">
        <w:rPr>
          <w:rFonts w:ascii="Times New Roman" w:eastAsia="Times New Roman" w:hAnsi="Times New Roman" w:cs="Times New Roman"/>
          <w:b/>
          <w:kern w:val="0"/>
          <w:lang w:eastAsia="pt-BR"/>
          <w14:ligatures w14:val="none"/>
        </w:rPr>
        <w:t xml:space="preserve"> </w:t>
      </w:r>
      <w:r w:rsidR="00616EA3">
        <w:rPr>
          <w:rFonts w:ascii="Times New Roman" w:eastAsia="Times New Roman" w:hAnsi="Times New Roman" w:cs="Times New Roman"/>
          <w:b/>
          <w:kern w:val="0"/>
          <w:lang w:eastAsia="pt-BR"/>
          <w14:ligatures w14:val="none"/>
        </w:rPr>
        <w:t xml:space="preserve">(Um mil e duzentos </w:t>
      </w:r>
      <w:r w:rsidR="00477C58">
        <w:rPr>
          <w:rFonts w:ascii="Times New Roman" w:eastAsia="Times New Roman" w:hAnsi="Times New Roman" w:cs="Times New Roman"/>
          <w:b/>
          <w:kern w:val="0"/>
          <w:lang w:eastAsia="pt-BR"/>
          <w14:ligatures w14:val="none"/>
        </w:rPr>
        <w:t>reais)</w:t>
      </w:r>
      <w:r w:rsidR="00616EA3">
        <w:rPr>
          <w:rFonts w:ascii="Times New Roman" w:eastAsia="Times New Roman" w:hAnsi="Times New Roman" w:cs="Times New Roman"/>
          <w:b/>
          <w:kern w:val="0"/>
          <w:lang w:eastAsia="pt-BR"/>
          <w14:ligatures w14:val="none"/>
        </w:rPr>
        <w:t>.</w:t>
      </w:r>
    </w:p>
    <w:p w14:paraId="7BB62AA9"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p>
    <w:p w14:paraId="168F8E08" w14:textId="77777777" w:rsidR="00CF74F2" w:rsidRPr="00CF74F2" w:rsidRDefault="00CF74F2" w:rsidP="00CF74F2">
      <w:pPr>
        <w:spacing w:after="0" w:line="240" w:lineRule="auto"/>
        <w:jc w:val="both"/>
        <w:rPr>
          <w:rFonts w:ascii="Times New Roman" w:eastAsia="Times New Roman" w:hAnsi="Times New Roman" w:cs="Times New Roman"/>
          <w:b/>
          <w:kern w:val="0"/>
          <w:lang w:eastAsia="pt-BR"/>
          <w14:ligatures w14:val="none"/>
        </w:rPr>
      </w:pPr>
      <w:r w:rsidRPr="00CF74F2">
        <w:rPr>
          <w:rFonts w:ascii="Times New Roman" w:eastAsia="Times New Roman" w:hAnsi="Times New Roman" w:cs="Times New Roman"/>
          <w:b/>
          <w:kern w:val="0"/>
          <w:lang w:eastAsia="pt-BR"/>
          <w14:ligatures w14:val="none"/>
        </w:rPr>
        <w:t>LOCAÇÃO – SERVIÇO OU FORNECIMENTO – RESUMO:</w:t>
      </w:r>
    </w:p>
    <w:p w14:paraId="2667EFCA" w14:textId="1C82DC79" w:rsidR="00CF74F2" w:rsidRPr="00616EA3" w:rsidRDefault="00CF74F2" w:rsidP="005D5AAE">
      <w:pPr>
        <w:spacing w:line="276" w:lineRule="auto"/>
        <w:jc w:val="both"/>
        <w:rPr>
          <w:rFonts w:ascii="Times New Roman" w:hAnsi="Times New Roman" w:cs="Times New Roman"/>
          <w:color w:val="000000"/>
        </w:rPr>
      </w:pPr>
      <w:r w:rsidRPr="00CF74F2">
        <w:rPr>
          <w:rFonts w:ascii="Times New Roman" w:eastAsia="DejaVu Sans" w:hAnsi="Times New Roman" w:cs="Times New Roman"/>
          <w:color w:val="000000"/>
          <w:kern w:val="0"/>
          <w14:ligatures w14:val="none"/>
        </w:rPr>
        <w:t xml:space="preserve">O presente instrumento de DISPENSA DE LICITAÇÃO tem por </w:t>
      </w:r>
      <w:r w:rsidRPr="00616EA3">
        <w:rPr>
          <w:rFonts w:ascii="Times New Roman" w:eastAsia="DejaVu Sans" w:hAnsi="Times New Roman" w:cs="Times New Roman"/>
          <w:color w:val="000000"/>
          <w:kern w:val="0"/>
          <w14:ligatures w14:val="none"/>
        </w:rPr>
        <w:t>objetivo</w:t>
      </w:r>
      <w:r w:rsidR="005D5AAE" w:rsidRPr="00616EA3">
        <w:rPr>
          <w:rFonts w:ascii="Times New Roman" w:hAnsi="Times New Roman" w:cs="Times New Roman"/>
          <w:color w:val="000000"/>
        </w:rPr>
        <w:t xml:space="preserve"> </w:t>
      </w:r>
      <w:r w:rsidR="00616EA3" w:rsidRPr="00616EA3">
        <w:rPr>
          <w:rFonts w:ascii="Times New Roman" w:hAnsi="Times New Roman" w:cs="Times New Roman"/>
        </w:rPr>
        <w:t xml:space="preserve">a contratação de empresa de ônibus para transporte de alunos da oficina de gaita do município de </w:t>
      </w:r>
      <w:r w:rsidR="00616EA3">
        <w:rPr>
          <w:rFonts w:ascii="Times New Roman" w:hAnsi="Times New Roman" w:cs="Times New Roman"/>
        </w:rPr>
        <w:t>R</w:t>
      </w:r>
      <w:r w:rsidR="00616EA3" w:rsidRPr="00616EA3">
        <w:rPr>
          <w:rFonts w:ascii="Times New Roman" w:hAnsi="Times New Roman" w:cs="Times New Roman"/>
        </w:rPr>
        <w:t xml:space="preserve">onda </w:t>
      </w:r>
      <w:r w:rsidR="00616EA3">
        <w:rPr>
          <w:rFonts w:ascii="Times New Roman" w:hAnsi="Times New Roman" w:cs="Times New Roman"/>
        </w:rPr>
        <w:t>A</w:t>
      </w:r>
      <w:r w:rsidR="00616EA3" w:rsidRPr="00616EA3">
        <w:rPr>
          <w:rFonts w:ascii="Times New Roman" w:hAnsi="Times New Roman" w:cs="Times New Roman"/>
        </w:rPr>
        <w:t xml:space="preserve">lta para participar do </w:t>
      </w:r>
      <w:proofErr w:type="spellStart"/>
      <w:r w:rsidR="00616EA3" w:rsidRPr="00616EA3">
        <w:rPr>
          <w:rFonts w:ascii="Times New Roman" w:hAnsi="Times New Roman" w:cs="Times New Roman"/>
        </w:rPr>
        <w:t>gaitaço</w:t>
      </w:r>
      <w:proofErr w:type="spellEnd"/>
      <w:r w:rsidR="00616EA3" w:rsidRPr="00616EA3">
        <w:rPr>
          <w:rFonts w:ascii="Times New Roman" w:hAnsi="Times New Roman" w:cs="Times New Roman"/>
        </w:rPr>
        <w:t xml:space="preserve"> de almirante Tamandaré do </w:t>
      </w:r>
      <w:r w:rsidR="00616EA3">
        <w:rPr>
          <w:rFonts w:ascii="Times New Roman" w:hAnsi="Times New Roman" w:cs="Times New Roman"/>
        </w:rPr>
        <w:t>S</w:t>
      </w:r>
      <w:r w:rsidR="00616EA3" w:rsidRPr="00616EA3">
        <w:rPr>
          <w:rFonts w:ascii="Times New Roman" w:hAnsi="Times New Roman" w:cs="Times New Roman"/>
        </w:rPr>
        <w:t>ul no dia 19 de abril de 2026, aproximadamente 120 km ida e volta.</w:t>
      </w:r>
    </w:p>
    <w:p w14:paraId="3C690F3B" w14:textId="46252AFC" w:rsidR="00616EA3" w:rsidRPr="00616EA3" w:rsidRDefault="00CF74F2" w:rsidP="00616EA3">
      <w:pPr>
        <w:spacing w:after="0" w:line="240" w:lineRule="auto"/>
        <w:jc w:val="both"/>
        <w:rPr>
          <w:rFonts w:ascii="Times New Roman" w:eastAsia="Times New Roman" w:hAnsi="Times New Roman" w:cs="Times New Roman"/>
          <w:kern w:val="0"/>
          <w:lang w:eastAsia="pt-BR"/>
          <w14:ligatures w14:val="none"/>
        </w:rPr>
      </w:pPr>
      <w:r w:rsidRPr="00616EA3">
        <w:rPr>
          <w:rFonts w:ascii="Times New Roman" w:eastAsia="Times New Roman" w:hAnsi="Times New Roman" w:cs="Times New Roman"/>
          <w:kern w:val="0"/>
          <w:lang w:eastAsia="pt-BR"/>
          <w14:ligatures w14:val="none"/>
        </w:rPr>
        <w:t xml:space="preserve">A </w:t>
      </w:r>
      <w:r w:rsidR="00F9190E" w:rsidRPr="00F9190E">
        <w:rPr>
          <w:rFonts w:ascii="Times New Roman" w:eastAsia="Times New Roman" w:hAnsi="Times New Roman" w:cs="Times New Roman"/>
          <w:kern w:val="0"/>
          <w:lang w:eastAsia="pt-BR"/>
          <w14:ligatures w14:val="none"/>
        </w:rPr>
        <w:t>empresa</w:t>
      </w:r>
      <w:r w:rsidR="00F9190E" w:rsidRPr="00F9190E">
        <w:rPr>
          <w:rFonts w:ascii="Times New Roman" w:hAnsi="Times New Roman" w:cs="Times New Roman"/>
          <w:b/>
          <w:noProof/>
          <w:kern w:val="0"/>
          <w14:ligatures w14:val="none"/>
        </w:rPr>
        <w:t xml:space="preserve"> </w:t>
      </w:r>
      <w:r w:rsidR="00F9190E" w:rsidRPr="00F9190E">
        <w:rPr>
          <w:rFonts w:ascii="Times New Roman" w:hAnsi="Times New Roman" w:cs="Times New Roman"/>
          <w:b/>
          <w:noProof/>
          <w:kern w:val="0"/>
          <w14:ligatures w14:val="none"/>
        </w:rPr>
        <w:t>JG CAMINHOS &amp; ENCANTOS VIAGENS E TURISMO LTDA</w:t>
      </w:r>
      <w:r w:rsidR="00F9190E" w:rsidRPr="00616EA3">
        <w:rPr>
          <w:rFonts w:ascii="Times New Roman" w:eastAsia="Times New Roman" w:hAnsi="Times New Roman" w:cs="Times New Roman"/>
          <w:b/>
          <w:kern w:val="0"/>
          <w:lang w:eastAsia="pt-BR"/>
          <w14:ligatures w14:val="none"/>
        </w:rPr>
        <w:t>,</w:t>
      </w:r>
      <w:r w:rsidRPr="00616EA3">
        <w:rPr>
          <w:rFonts w:ascii="Times New Roman" w:eastAsia="Times New Roman" w:hAnsi="Times New Roman" w:cs="Times New Roman"/>
          <w:kern w:val="0"/>
          <w:lang w:eastAsia="pt-BR"/>
          <w14:ligatures w14:val="none"/>
        </w:rPr>
        <w:t xml:space="preserve"> deverá oferecer o seguinte serviço: </w:t>
      </w: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4"/>
        <w:gridCol w:w="3402"/>
        <w:gridCol w:w="2410"/>
        <w:gridCol w:w="1133"/>
        <w:gridCol w:w="1133"/>
      </w:tblGrid>
      <w:tr w:rsidR="00616EA3" w14:paraId="00FDC6DC" w14:textId="77777777" w:rsidTr="00697619">
        <w:trPr>
          <w:trHeight w:val="292"/>
        </w:trPr>
        <w:tc>
          <w:tcPr>
            <w:tcW w:w="874" w:type="dxa"/>
            <w:shd w:val="clear" w:color="auto" w:fill="4471C4"/>
          </w:tcPr>
          <w:p w14:paraId="257A1105" w14:textId="77777777" w:rsidR="00616EA3" w:rsidRDefault="00616EA3" w:rsidP="00697619">
            <w:pPr>
              <w:pStyle w:val="TableParagraph"/>
              <w:spacing w:line="253" w:lineRule="exact"/>
              <w:ind w:left="173"/>
              <w:rPr>
                <w:rFonts w:ascii="Arial"/>
                <w:b/>
              </w:rPr>
            </w:pPr>
            <w:r>
              <w:rPr>
                <w:rFonts w:ascii="Arial"/>
                <w:b/>
                <w:color w:val="FFFFFF"/>
                <w:spacing w:val="-4"/>
              </w:rPr>
              <w:t>ITEM</w:t>
            </w:r>
          </w:p>
        </w:tc>
        <w:tc>
          <w:tcPr>
            <w:tcW w:w="3402" w:type="dxa"/>
            <w:shd w:val="clear" w:color="auto" w:fill="4471C4"/>
          </w:tcPr>
          <w:p w14:paraId="56EBA456" w14:textId="77777777" w:rsidR="00616EA3" w:rsidRDefault="00616EA3" w:rsidP="00697619">
            <w:pPr>
              <w:pStyle w:val="TableParagraph"/>
              <w:spacing w:line="253" w:lineRule="exact"/>
              <w:ind w:left="8"/>
              <w:jc w:val="center"/>
              <w:rPr>
                <w:rFonts w:ascii="Arial" w:hAnsi="Arial"/>
                <w:b/>
              </w:rPr>
            </w:pPr>
            <w:r>
              <w:rPr>
                <w:rFonts w:ascii="Arial" w:hAnsi="Arial"/>
                <w:b/>
                <w:color w:val="FFFFFF"/>
                <w:spacing w:val="-2"/>
              </w:rPr>
              <w:t>DESCRIÇÃO</w:t>
            </w:r>
          </w:p>
        </w:tc>
        <w:tc>
          <w:tcPr>
            <w:tcW w:w="2410" w:type="dxa"/>
            <w:shd w:val="clear" w:color="auto" w:fill="4471C4"/>
          </w:tcPr>
          <w:p w14:paraId="290C67F0" w14:textId="77777777" w:rsidR="00616EA3" w:rsidRDefault="00616EA3" w:rsidP="00697619">
            <w:pPr>
              <w:pStyle w:val="TableParagraph"/>
              <w:spacing w:line="253" w:lineRule="exact"/>
              <w:ind w:left="327"/>
              <w:rPr>
                <w:rFonts w:ascii="Arial"/>
                <w:b/>
              </w:rPr>
            </w:pPr>
            <w:r>
              <w:rPr>
                <w:rFonts w:ascii="Arial"/>
                <w:b/>
                <w:color w:val="FFFFFF"/>
                <w:spacing w:val="-5"/>
              </w:rPr>
              <w:t>UND</w:t>
            </w:r>
          </w:p>
        </w:tc>
        <w:tc>
          <w:tcPr>
            <w:tcW w:w="1133" w:type="dxa"/>
            <w:shd w:val="clear" w:color="auto" w:fill="4471C4"/>
          </w:tcPr>
          <w:p w14:paraId="5BFC1CDB" w14:textId="77777777" w:rsidR="00616EA3" w:rsidRDefault="00616EA3" w:rsidP="00697619">
            <w:pPr>
              <w:pStyle w:val="TableParagraph"/>
              <w:spacing w:line="253" w:lineRule="exact"/>
              <w:ind w:left="199"/>
              <w:rPr>
                <w:rFonts w:ascii="Arial"/>
                <w:b/>
              </w:rPr>
            </w:pPr>
            <w:r>
              <w:rPr>
                <w:rFonts w:ascii="Arial"/>
                <w:b/>
                <w:color w:val="FFFFFF"/>
                <w:spacing w:val="-5"/>
              </w:rPr>
              <w:t>VALOR UN. POR KM</w:t>
            </w:r>
          </w:p>
        </w:tc>
        <w:tc>
          <w:tcPr>
            <w:tcW w:w="1133" w:type="dxa"/>
            <w:shd w:val="clear" w:color="auto" w:fill="4471C4"/>
          </w:tcPr>
          <w:p w14:paraId="71EBE003" w14:textId="77777777" w:rsidR="00616EA3" w:rsidRDefault="00616EA3" w:rsidP="00697619">
            <w:pPr>
              <w:pStyle w:val="TableParagraph"/>
              <w:spacing w:line="253" w:lineRule="exact"/>
              <w:ind w:left="193"/>
              <w:rPr>
                <w:rFonts w:ascii="Arial" w:hAnsi="Arial"/>
                <w:b/>
              </w:rPr>
            </w:pPr>
            <w:r>
              <w:rPr>
                <w:rFonts w:ascii="Arial" w:hAnsi="Arial"/>
                <w:b/>
                <w:color w:val="FFFFFF"/>
              </w:rPr>
              <w:t>VLR.</w:t>
            </w:r>
            <w:r>
              <w:rPr>
                <w:rFonts w:ascii="Arial" w:hAnsi="Arial"/>
                <w:b/>
                <w:color w:val="FFFFFF"/>
                <w:spacing w:val="-2"/>
              </w:rPr>
              <w:t xml:space="preserve"> </w:t>
            </w:r>
            <w:r>
              <w:rPr>
                <w:rFonts w:ascii="Arial" w:hAnsi="Arial"/>
                <w:b/>
                <w:color w:val="FFFFFF"/>
                <w:spacing w:val="-5"/>
              </w:rPr>
              <w:t>TOTAL</w:t>
            </w:r>
          </w:p>
        </w:tc>
      </w:tr>
      <w:tr w:rsidR="00616EA3" w14:paraId="3D745B00" w14:textId="77777777" w:rsidTr="00697619">
        <w:trPr>
          <w:trHeight w:val="607"/>
        </w:trPr>
        <w:tc>
          <w:tcPr>
            <w:tcW w:w="874" w:type="dxa"/>
            <w:shd w:val="clear" w:color="auto" w:fill="D9D9D9"/>
          </w:tcPr>
          <w:p w14:paraId="22C28B77" w14:textId="77777777" w:rsidR="00616EA3" w:rsidRDefault="00616EA3" w:rsidP="00697619">
            <w:pPr>
              <w:pStyle w:val="TableParagraph"/>
              <w:ind w:left="107"/>
              <w:rPr>
                <w:sz w:val="23"/>
              </w:rPr>
            </w:pPr>
            <w:r>
              <w:rPr>
                <w:spacing w:val="-5"/>
                <w:sz w:val="23"/>
              </w:rPr>
              <w:t>01</w:t>
            </w:r>
          </w:p>
        </w:tc>
        <w:tc>
          <w:tcPr>
            <w:tcW w:w="3402" w:type="dxa"/>
            <w:shd w:val="clear" w:color="auto" w:fill="D9D9D9"/>
          </w:tcPr>
          <w:p w14:paraId="1C6D07C9" w14:textId="77777777" w:rsidR="00616EA3" w:rsidRPr="000F7360" w:rsidRDefault="00616EA3" w:rsidP="00697619">
            <w:pPr>
              <w:pStyle w:val="TableParagraph"/>
              <w:spacing w:before="39"/>
              <w:ind w:left="109"/>
              <w:jc w:val="both"/>
              <w:rPr>
                <w:rFonts w:ascii="Times New Roman" w:hAnsi="Times New Roman" w:cs="Times New Roman"/>
                <w:sz w:val="20"/>
                <w:szCs w:val="20"/>
              </w:rPr>
            </w:pPr>
            <w:r w:rsidRPr="000F7360">
              <w:rPr>
                <w:rFonts w:ascii="Times New Roman" w:hAnsi="Times New Roman" w:cs="Times New Roman"/>
                <w:sz w:val="20"/>
                <w:szCs w:val="20"/>
              </w:rPr>
              <w:t>A CONTRATAÇÃO DE EMPRESA DE ÔNIBUS PARA TRANSPORTE DE ALUNOS DA OFICINA DE GAITA DO MUNICIPIO DE RONDA ALTA PARA PARTICIPAR DO GAITAÇO DE ALMIRANTE TAMANDARÉ DO SUL NO DIA 19 DE ABRIL DE 2026, APROXIMANDAMENTE 120 KM IDA E VOLTA.</w:t>
            </w:r>
          </w:p>
        </w:tc>
        <w:tc>
          <w:tcPr>
            <w:tcW w:w="2410" w:type="dxa"/>
            <w:shd w:val="clear" w:color="auto" w:fill="D9D9D9"/>
          </w:tcPr>
          <w:p w14:paraId="1DD067CD" w14:textId="77777777" w:rsidR="00616EA3" w:rsidRPr="000F7360" w:rsidRDefault="00616EA3" w:rsidP="00697619">
            <w:pPr>
              <w:pStyle w:val="TableParagraph"/>
              <w:ind w:left="107"/>
              <w:rPr>
                <w:rFonts w:ascii="Times New Roman" w:hAnsi="Times New Roman" w:cs="Times New Roman"/>
                <w:sz w:val="20"/>
                <w:szCs w:val="20"/>
              </w:rPr>
            </w:pPr>
            <w:r w:rsidRPr="000F7360">
              <w:rPr>
                <w:rFonts w:ascii="Times New Roman" w:hAnsi="Times New Roman" w:cs="Times New Roman"/>
                <w:spacing w:val="-5"/>
                <w:sz w:val="20"/>
                <w:szCs w:val="20"/>
              </w:rPr>
              <w:t>01 ONIBUS COM MINIMO 4</w:t>
            </w:r>
            <w:r>
              <w:rPr>
                <w:rFonts w:ascii="Times New Roman" w:hAnsi="Times New Roman" w:cs="Times New Roman"/>
                <w:spacing w:val="-5"/>
                <w:sz w:val="20"/>
                <w:szCs w:val="20"/>
              </w:rPr>
              <w:t>2</w:t>
            </w:r>
            <w:r w:rsidRPr="000F7360">
              <w:rPr>
                <w:rFonts w:ascii="Times New Roman" w:hAnsi="Times New Roman" w:cs="Times New Roman"/>
                <w:spacing w:val="-5"/>
                <w:sz w:val="20"/>
                <w:szCs w:val="20"/>
              </w:rPr>
              <w:t xml:space="preserve"> LUGARES</w:t>
            </w:r>
          </w:p>
        </w:tc>
        <w:tc>
          <w:tcPr>
            <w:tcW w:w="1133" w:type="dxa"/>
            <w:shd w:val="clear" w:color="auto" w:fill="D9D9D9"/>
          </w:tcPr>
          <w:p w14:paraId="5F2AE106" w14:textId="77777777" w:rsidR="00616EA3" w:rsidRDefault="00616EA3" w:rsidP="00697619">
            <w:pPr>
              <w:pStyle w:val="TableParagraph"/>
              <w:rPr>
                <w:sz w:val="23"/>
              </w:rPr>
            </w:pPr>
            <w:r>
              <w:rPr>
                <w:sz w:val="23"/>
              </w:rPr>
              <w:t>R$ 10.00</w:t>
            </w:r>
          </w:p>
        </w:tc>
        <w:tc>
          <w:tcPr>
            <w:tcW w:w="1133" w:type="dxa"/>
            <w:shd w:val="clear" w:color="auto" w:fill="D9D9D9"/>
          </w:tcPr>
          <w:p w14:paraId="0B07988F" w14:textId="77777777" w:rsidR="00616EA3" w:rsidRPr="000F7360" w:rsidRDefault="00616EA3" w:rsidP="00697619">
            <w:pPr>
              <w:pStyle w:val="TableParagraph"/>
              <w:rPr>
                <w:sz w:val="20"/>
                <w:szCs w:val="20"/>
              </w:rPr>
            </w:pPr>
            <w:r w:rsidRPr="000F7360">
              <w:rPr>
                <w:spacing w:val="-2"/>
                <w:sz w:val="20"/>
                <w:szCs w:val="20"/>
              </w:rPr>
              <w:t>R$1.200,00</w:t>
            </w:r>
          </w:p>
        </w:tc>
      </w:tr>
    </w:tbl>
    <w:p w14:paraId="370FA8CB" w14:textId="77777777" w:rsidR="00CF74F2" w:rsidRPr="00CF74F2" w:rsidRDefault="00CF74F2" w:rsidP="00CF74F2">
      <w:pPr>
        <w:spacing w:after="0" w:line="240" w:lineRule="auto"/>
        <w:jc w:val="both"/>
        <w:rPr>
          <w:rFonts w:ascii="Times New Roman" w:eastAsia="Times New Roman" w:hAnsi="Times New Roman" w:cs="Times New Roman"/>
          <w:b/>
          <w:color w:val="FF0000"/>
          <w:kern w:val="0"/>
          <w:u w:val="single"/>
          <w:lang w:eastAsia="pt-BR"/>
          <w14:ligatures w14:val="none"/>
        </w:rPr>
      </w:pPr>
    </w:p>
    <w:p w14:paraId="6ECB3215" w14:textId="77777777" w:rsidR="00CF74F2" w:rsidRPr="00CF74F2" w:rsidRDefault="00CF74F2" w:rsidP="00CF74F2">
      <w:pPr>
        <w:spacing w:after="0" w:line="240" w:lineRule="auto"/>
        <w:jc w:val="both"/>
        <w:rPr>
          <w:rFonts w:ascii="Times New Roman" w:eastAsia="Times New Roman" w:hAnsi="Times New Roman" w:cs="Times New Roman"/>
          <w:b/>
          <w:kern w:val="0"/>
          <w:lang w:eastAsia="pt-BR"/>
          <w14:ligatures w14:val="none"/>
        </w:rPr>
      </w:pPr>
      <w:r w:rsidRPr="00CF74F2">
        <w:rPr>
          <w:rFonts w:ascii="Times New Roman" w:eastAsia="Times New Roman" w:hAnsi="Times New Roman" w:cs="Times New Roman"/>
          <w:b/>
          <w:kern w:val="0"/>
          <w:u w:val="single"/>
          <w:lang w:eastAsia="pt-BR"/>
          <w14:ligatures w14:val="none"/>
        </w:rPr>
        <w:t>FUNDAMENTO DA DISPENSA - JUSTIFICATIVA</w:t>
      </w:r>
      <w:r w:rsidRPr="00CF74F2">
        <w:rPr>
          <w:rFonts w:ascii="Times New Roman" w:eastAsia="Times New Roman" w:hAnsi="Times New Roman" w:cs="Times New Roman"/>
          <w:b/>
          <w:kern w:val="0"/>
          <w:lang w:eastAsia="pt-BR"/>
          <w14:ligatures w14:val="none"/>
        </w:rPr>
        <w:t>:</w:t>
      </w:r>
    </w:p>
    <w:p w14:paraId="044D54A1"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r w:rsidRPr="00CF74F2">
        <w:rPr>
          <w:rFonts w:ascii="Times New Roman" w:eastAsia="Times New Roman" w:hAnsi="Times New Roman" w:cs="Times New Roman"/>
          <w:kern w:val="0"/>
          <w:lang w:eastAsia="pt-BR"/>
          <w14:ligatures w14:val="none"/>
        </w:rPr>
        <w:t>As compras e contratações das entidades públicas seguem obrigatoriamente um regime regulamentado por Lei. O fundamento principal que reza por esta iniciativa é o artigo. 37, inciso XXI, da Constituição Federal de 1988, no qual determina que as obras, os serviços, compras e alienações devem ocorrer por meio de licitações.</w:t>
      </w:r>
    </w:p>
    <w:p w14:paraId="25B467DA"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p>
    <w:p w14:paraId="1500D4FD"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r w:rsidRPr="00CF74F2">
        <w:rPr>
          <w:rFonts w:ascii="Times New Roman" w:eastAsia="Times New Roman" w:hAnsi="Times New Roman" w:cs="Times New Roman"/>
          <w:bCs/>
          <w:iCs/>
          <w:kern w:val="0"/>
          <w:lang w:eastAsia="pt-BR"/>
          <w14:ligatures w14:val="none"/>
        </w:rPr>
        <w:t>Para melhor entendimento, vejamos o que dispõe o inciso XXI do Artigo 37 da CF/1988:</w:t>
      </w:r>
    </w:p>
    <w:p w14:paraId="5BF7A9A0" w14:textId="77777777" w:rsidR="00CF74F2" w:rsidRPr="00CF74F2" w:rsidRDefault="00CF74F2" w:rsidP="00CF74F2">
      <w:pPr>
        <w:spacing w:after="0" w:line="240" w:lineRule="auto"/>
        <w:ind w:left="708"/>
        <w:jc w:val="both"/>
        <w:rPr>
          <w:rFonts w:ascii="Times New Roman" w:eastAsia="Times New Roman" w:hAnsi="Times New Roman" w:cs="Times New Roman"/>
          <w:bCs/>
          <w:i/>
          <w:iCs/>
          <w:kern w:val="0"/>
          <w:lang w:eastAsia="pt-BR"/>
          <w14:ligatures w14:val="none"/>
        </w:rPr>
      </w:pPr>
      <w:r w:rsidRPr="00CF74F2">
        <w:rPr>
          <w:rFonts w:ascii="Times New Roman" w:eastAsia="Times New Roman" w:hAnsi="Times New Roman" w:cs="Times New Roman"/>
          <w:kern w:val="0"/>
          <w:lang w:eastAsia="pt-BR"/>
          <w14:ligatures w14:val="none"/>
        </w:rPr>
        <w:tab/>
      </w:r>
      <w:r w:rsidRPr="00CF74F2">
        <w:rPr>
          <w:rFonts w:ascii="Times New Roman" w:eastAsia="Times New Roman" w:hAnsi="Times New Roman" w:cs="Times New Roman"/>
          <w:kern w:val="0"/>
          <w:lang w:eastAsia="pt-BR"/>
          <w14:ligatures w14:val="none"/>
        </w:rPr>
        <w:tab/>
      </w:r>
      <w:r w:rsidRPr="00CF74F2">
        <w:rPr>
          <w:rFonts w:ascii="Times New Roman" w:eastAsia="Times New Roman" w:hAnsi="Times New Roman" w:cs="Times New Roman"/>
          <w:kern w:val="0"/>
          <w:lang w:eastAsia="pt-BR"/>
          <w14:ligatures w14:val="none"/>
        </w:rPr>
        <w:tab/>
      </w:r>
      <w:r w:rsidRPr="00CF74F2">
        <w:rPr>
          <w:rFonts w:ascii="Times New Roman" w:eastAsia="Times New Roman" w:hAnsi="Times New Roman" w:cs="Times New Roman"/>
          <w:kern w:val="0"/>
          <w:lang w:eastAsia="pt-BR"/>
          <w14:ligatures w14:val="none"/>
        </w:rPr>
        <w:tab/>
      </w:r>
      <w:r w:rsidRPr="00CF74F2">
        <w:rPr>
          <w:rFonts w:ascii="Times New Roman" w:eastAsia="Times New Roman" w:hAnsi="Times New Roman" w:cs="Times New Roman"/>
          <w:bCs/>
          <w:i/>
          <w:iCs/>
          <w:kern w:val="0"/>
          <w:lang w:eastAsia="pt-BR"/>
          <w14:ligatures w14:val="none"/>
        </w:rPr>
        <w:t>(...)</w:t>
      </w:r>
    </w:p>
    <w:p w14:paraId="47335669" w14:textId="77777777" w:rsidR="00CF74F2" w:rsidRPr="00CF74F2" w:rsidRDefault="00CF74F2" w:rsidP="00CF74F2">
      <w:pPr>
        <w:spacing w:after="0" w:line="240" w:lineRule="auto"/>
        <w:ind w:left="3540"/>
        <w:jc w:val="both"/>
        <w:rPr>
          <w:rFonts w:ascii="Times New Roman" w:eastAsia="Times New Roman" w:hAnsi="Times New Roman" w:cs="Times New Roman"/>
          <w:bCs/>
          <w:i/>
          <w:iCs/>
          <w:kern w:val="0"/>
          <w:lang w:eastAsia="pt-BR"/>
          <w14:ligatures w14:val="none"/>
        </w:rPr>
      </w:pPr>
      <w:r w:rsidRPr="00CF74F2">
        <w:rPr>
          <w:rFonts w:ascii="Times New Roman" w:eastAsia="Times New Roman" w:hAnsi="Times New Roman" w:cs="Times New Roman"/>
          <w:bCs/>
          <w:i/>
          <w:iCs/>
          <w:kern w:val="0"/>
          <w:lang w:eastAsia="pt-BR"/>
          <w14:ligatures w14:val="none"/>
        </w:rPr>
        <w:t xml:space="preserve"> “XXI - ressalvados os casos especificados na legislação, as obras, serviços, compras e alienações serão contratados mediante processo de licitação pública que assegure igualdade de condições a todos os concorrentes, com cláusulas que </w:t>
      </w:r>
      <w:r w:rsidRPr="00CF74F2">
        <w:rPr>
          <w:rFonts w:ascii="Times New Roman" w:eastAsia="Times New Roman" w:hAnsi="Times New Roman" w:cs="Times New Roman"/>
          <w:bCs/>
          <w:i/>
          <w:iCs/>
          <w:kern w:val="0"/>
          <w:lang w:eastAsia="pt-BR"/>
          <w14:ligatures w14:val="none"/>
        </w:rPr>
        <w:lastRenderedPageBreak/>
        <w:t>estabeleçam obrigações de pagamento, mantidas as condições efetivas da proposta, nos termos da lei, o qual somente permitirá as exigências de qualificação técnica e econômica indispensáveis à garantia do cumprimento das obrigações.”</w:t>
      </w:r>
    </w:p>
    <w:p w14:paraId="1786DA94" w14:textId="77777777" w:rsidR="00CF74F2" w:rsidRPr="00CF74F2" w:rsidRDefault="00CF74F2" w:rsidP="00CF74F2">
      <w:pPr>
        <w:spacing w:after="0" w:line="240" w:lineRule="auto"/>
        <w:ind w:left="3540"/>
        <w:jc w:val="both"/>
        <w:rPr>
          <w:rFonts w:ascii="Times New Roman" w:eastAsia="Times New Roman" w:hAnsi="Times New Roman" w:cs="Times New Roman"/>
          <w:kern w:val="0"/>
          <w:lang w:eastAsia="pt-BR"/>
          <w14:ligatures w14:val="none"/>
        </w:rPr>
      </w:pPr>
    </w:p>
    <w:p w14:paraId="2B7C30D7"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r w:rsidRPr="00CF74F2">
        <w:rPr>
          <w:rFonts w:ascii="Times New Roman" w:eastAsia="Times New Roman" w:hAnsi="Times New Roman" w:cs="Times New Roman"/>
          <w:kern w:val="0"/>
          <w:lang w:eastAsia="pt-BR"/>
          <w14:ligatures w14:val="none"/>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566A701C"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p>
    <w:p w14:paraId="4C5BD15D"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r w:rsidRPr="00CF74F2">
        <w:rPr>
          <w:rFonts w:ascii="Times New Roman" w:eastAsia="Times New Roman" w:hAnsi="Times New Roman" w:cs="Times New Roman"/>
          <w:kern w:val="0"/>
          <w:lang w:eastAsia="pt-BR"/>
          <w14:ligatures w14:val="none"/>
        </w:rPr>
        <w:t xml:space="preserve">Para regulamentar o exercício dessa atividade foi então criada a Lei Federal nº 8.666 de 21 de junho de 1993, mais conhecida como Lei de Licitações e Contratos Administrativos. No ano de 2021 foi sancionada a Lei Federal nº 14.133 de 1º de abril de 2021, a qual veio para substituir a antiga lei, e tem um prazo de 02 anos para adequação e uso obrigatório. Com isso, durante este tempo os órgãos públicos podem optar entre as duas em seus processos licitatórios. </w:t>
      </w:r>
    </w:p>
    <w:p w14:paraId="797BCBE7"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p>
    <w:p w14:paraId="1D4A4512"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r w:rsidRPr="00CF74F2">
        <w:rPr>
          <w:rFonts w:ascii="Times New Roman" w:eastAsia="Times New Roman" w:hAnsi="Times New Roman" w:cs="Times New Roman"/>
          <w:kern w:val="0"/>
          <w:lang w:eastAsia="pt-BR"/>
          <w14:ligatures w14:val="none"/>
        </w:rPr>
        <w:t>O objetivo da licitação é contratar a proposta mais vantajosa, primando pelos princípios da legalidade, impessoalidade, igualdade, moralidade e publicidade. Licitar é regra. Entretanto, há aquisições e contratações que possuem caracterizações específicas tornando desnecessárias e/ou inviáveis as licitações nos trâmites usuais, frustrando a realização adequada das funções estatais.</w:t>
      </w:r>
    </w:p>
    <w:p w14:paraId="45488999"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p>
    <w:p w14:paraId="0AD3860E"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r w:rsidRPr="00CF74F2">
        <w:rPr>
          <w:rFonts w:ascii="Times New Roman" w:eastAsia="Times New Roman" w:hAnsi="Times New Roman" w:cs="Times New Roman"/>
          <w:kern w:val="0"/>
          <w:lang w:eastAsia="pt-BR"/>
          <w14:ligatures w14:val="none"/>
        </w:rPr>
        <w:t>Na ocorrência de licitações desnecessárias e/ou inviáveis, a lei previu exceções à regra, as chamadas Dispensas de Licitações e a Inexigibilidade de Licitação.</w:t>
      </w:r>
    </w:p>
    <w:p w14:paraId="6FCA87E5" w14:textId="77777777" w:rsidR="00CF74F2" w:rsidRPr="00CF74F2" w:rsidRDefault="00CF74F2" w:rsidP="00CF74F2">
      <w:pPr>
        <w:spacing w:after="0" w:line="240" w:lineRule="auto"/>
        <w:jc w:val="both"/>
        <w:rPr>
          <w:rFonts w:ascii="Times New Roman" w:eastAsia="Times New Roman" w:hAnsi="Times New Roman" w:cs="Times New Roman"/>
          <w:b/>
          <w:kern w:val="0"/>
          <w:lang w:eastAsia="pt-BR"/>
          <w14:ligatures w14:val="none"/>
        </w:rPr>
      </w:pPr>
    </w:p>
    <w:p w14:paraId="47CC60F7" w14:textId="5B77584A" w:rsidR="00CF74F2" w:rsidRPr="00616EA3" w:rsidRDefault="00CF74F2" w:rsidP="00CF74F2">
      <w:pPr>
        <w:suppressAutoHyphens/>
        <w:spacing w:after="0" w:line="240" w:lineRule="auto"/>
        <w:jc w:val="both"/>
        <w:rPr>
          <w:rFonts w:ascii="Times New Roman" w:eastAsia="Calibri" w:hAnsi="Times New Roman" w:cs="Times New Roman"/>
          <w:bCs/>
          <w:color w:val="000000"/>
          <w:kern w:val="0"/>
          <w14:ligatures w14:val="none"/>
        </w:rPr>
      </w:pPr>
      <w:r w:rsidRPr="00616EA3">
        <w:rPr>
          <w:rFonts w:ascii="Times New Roman" w:eastAsia="DejaVu Sans" w:hAnsi="Times New Roman" w:cs="Times New Roman"/>
          <w:color w:val="000000"/>
          <w:kern w:val="0"/>
          <w14:ligatures w14:val="none"/>
        </w:rPr>
        <w:t xml:space="preserve">A Dispensa de Licitação para realizar </w:t>
      </w:r>
      <w:r w:rsidR="00616EA3" w:rsidRPr="00616EA3">
        <w:rPr>
          <w:rFonts w:ascii="Times New Roman" w:hAnsi="Times New Roman" w:cs="Times New Roman"/>
        </w:rPr>
        <w:t xml:space="preserve">a contratação de empresa de ônibus para transporte de alunos da oficina de gaita do município de ronda alta para participar do </w:t>
      </w:r>
      <w:proofErr w:type="spellStart"/>
      <w:r w:rsidR="00616EA3" w:rsidRPr="00616EA3">
        <w:rPr>
          <w:rFonts w:ascii="Times New Roman" w:hAnsi="Times New Roman" w:cs="Times New Roman"/>
        </w:rPr>
        <w:t>gaitaço</w:t>
      </w:r>
      <w:proofErr w:type="spellEnd"/>
      <w:r w:rsidR="00616EA3" w:rsidRPr="00616EA3">
        <w:rPr>
          <w:rFonts w:ascii="Times New Roman" w:hAnsi="Times New Roman" w:cs="Times New Roman"/>
        </w:rPr>
        <w:t xml:space="preserve"> de almirante Tamandaré do Sul no dia 19 de abril de 2026, aproximadamente 120 km ida e volta. </w:t>
      </w:r>
      <w:r w:rsidR="005D5AAE" w:rsidRPr="00616EA3">
        <w:rPr>
          <w:rFonts w:ascii="Times New Roman" w:eastAsia="DejaVu Sans" w:hAnsi="Times New Roman" w:cs="Times New Roman"/>
          <w:color w:val="000000"/>
          <w:kern w:val="0"/>
          <w14:ligatures w14:val="none"/>
        </w:rPr>
        <w:t>encontra amparo legal no art. 75, inciso II da lei nº. 14.133/2021.</w:t>
      </w:r>
    </w:p>
    <w:p w14:paraId="06B0B87A"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p>
    <w:p w14:paraId="44A1E481"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p>
    <w:p w14:paraId="11C80DF2" w14:textId="77777777" w:rsidR="00CF74F2" w:rsidRPr="00CF74F2" w:rsidRDefault="00CF74F2" w:rsidP="00CF74F2">
      <w:pPr>
        <w:spacing w:after="0" w:line="240" w:lineRule="auto"/>
        <w:jc w:val="both"/>
        <w:rPr>
          <w:rFonts w:ascii="Times New Roman" w:eastAsia="Times New Roman" w:hAnsi="Times New Roman" w:cs="Times New Roman"/>
          <w:b/>
          <w:noProof/>
          <w:kern w:val="0"/>
          <w:lang w:eastAsia="pt-BR"/>
          <w14:ligatures w14:val="none"/>
        </w:rPr>
      </w:pPr>
      <w:r w:rsidRPr="00CF74F2">
        <w:rPr>
          <w:rFonts w:ascii="Times New Roman" w:eastAsia="Times New Roman" w:hAnsi="Times New Roman" w:cs="Times New Roman"/>
          <w:b/>
          <w:noProof/>
          <w:kern w:val="0"/>
          <w:lang w:eastAsia="pt-BR"/>
          <w14:ligatures w14:val="none"/>
        </w:rPr>
        <w:t xml:space="preserve">FUNDAMENTO LEGAL: </w:t>
      </w:r>
    </w:p>
    <w:p w14:paraId="42CBB1AA" w14:textId="7D7CC02A" w:rsidR="00CF74F2" w:rsidRPr="00CF74F2" w:rsidRDefault="00CF74F2" w:rsidP="00CF74F2">
      <w:pPr>
        <w:spacing w:after="0" w:line="240" w:lineRule="auto"/>
        <w:jc w:val="both"/>
        <w:rPr>
          <w:rFonts w:ascii="Times New Roman" w:eastAsia="Times New Roman" w:hAnsi="Times New Roman" w:cs="Times New Roman"/>
          <w:i/>
          <w:kern w:val="0"/>
          <w:lang w:eastAsia="pt-BR"/>
          <w14:ligatures w14:val="none"/>
        </w:rPr>
      </w:pPr>
      <w:r w:rsidRPr="00CF74F2">
        <w:rPr>
          <w:rFonts w:ascii="Times New Roman" w:eastAsia="Times New Roman" w:hAnsi="Times New Roman" w:cs="Times New Roman"/>
          <w:kern w:val="0"/>
          <w:lang w:eastAsia="pt-BR"/>
          <w14:ligatures w14:val="none"/>
        </w:rPr>
        <w:t>Trata-se de certame realizado sob a obediência ao estabelecido no art. 75, inciso II da Lei n. 14.133/2021, onde se verifica ocasião em que é cabível a dispensa de licitação</w:t>
      </w:r>
      <w:r w:rsidRPr="00CF74F2">
        <w:rPr>
          <w:rFonts w:ascii="Times New Roman" w:eastAsia="Times New Roman" w:hAnsi="Times New Roman" w:cs="Times New Roman"/>
          <w:i/>
          <w:kern w:val="0"/>
          <w:lang w:eastAsia="pt-BR"/>
          <w14:ligatures w14:val="none"/>
        </w:rPr>
        <w:t>:</w:t>
      </w:r>
    </w:p>
    <w:p w14:paraId="1B6B9BCE" w14:textId="77777777" w:rsidR="00CF74F2" w:rsidRPr="00CF74F2" w:rsidRDefault="00CF74F2" w:rsidP="00CF74F2">
      <w:pPr>
        <w:spacing w:after="0" w:line="240" w:lineRule="auto"/>
        <w:jc w:val="both"/>
        <w:rPr>
          <w:rFonts w:ascii="Times New Roman" w:eastAsia="Times New Roman" w:hAnsi="Times New Roman" w:cs="Times New Roman"/>
          <w:i/>
          <w:kern w:val="0"/>
          <w:lang w:eastAsia="pt-BR"/>
          <w14:ligatures w14:val="none"/>
        </w:rPr>
      </w:pPr>
    </w:p>
    <w:p w14:paraId="0A44E789" w14:textId="77777777" w:rsidR="00CF74F2" w:rsidRPr="00CF74F2" w:rsidRDefault="00CF74F2" w:rsidP="00CF74F2">
      <w:pPr>
        <w:tabs>
          <w:tab w:val="left" w:pos="1418"/>
          <w:tab w:val="left" w:pos="4253"/>
        </w:tabs>
        <w:spacing w:after="0" w:line="240" w:lineRule="auto"/>
        <w:ind w:left="3402"/>
        <w:rPr>
          <w:rFonts w:ascii="Times New Roman" w:eastAsia="Times New Roman" w:hAnsi="Times New Roman" w:cs="Times New Roman"/>
          <w:i/>
          <w:kern w:val="0"/>
          <w:lang w:eastAsia="pt-BR"/>
          <w14:ligatures w14:val="none"/>
        </w:rPr>
      </w:pPr>
      <w:r w:rsidRPr="00CF74F2">
        <w:rPr>
          <w:rFonts w:ascii="Times New Roman" w:eastAsia="Times New Roman" w:hAnsi="Times New Roman" w:cs="Times New Roman"/>
          <w:i/>
          <w:kern w:val="0"/>
          <w:lang w:eastAsia="pt-BR"/>
          <w14:ligatures w14:val="none"/>
        </w:rPr>
        <w:t>“Art. 75.  É dispensável a licitação:</w:t>
      </w:r>
    </w:p>
    <w:p w14:paraId="10732101" w14:textId="77777777" w:rsidR="00CF74F2" w:rsidRPr="00CF74F2" w:rsidRDefault="00CF74F2" w:rsidP="00CF74F2">
      <w:pPr>
        <w:tabs>
          <w:tab w:val="left" w:pos="1418"/>
          <w:tab w:val="left" w:pos="4253"/>
        </w:tabs>
        <w:spacing w:after="0" w:line="240" w:lineRule="auto"/>
        <w:ind w:left="3402"/>
        <w:rPr>
          <w:rFonts w:ascii="Times New Roman" w:eastAsia="Times New Roman" w:hAnsi="Times New Roman" w:cs="Times New Roman"/>
          <w:i/>
          <w:kern w:val="0"/>
          <w:lang w:eastAsia="pt-BR"/>
          <w14:ligatures w14:val="none"/>
        </w:rPr>
      </w:pPr>
      <w:r w:rsidRPr="00CF74F2">
        <w:rPr>
          <w:rFonts w:ascii="Times New Roman" w:eastAsia="Times New Roman" w:hAnsi="Times New Roman" w:cs="Times New Roman"/>
          <w:i/>
          <w:kern w:val="0"/>
          <w:lang w:eastAsia="pt-BR"/>
          <w14:ligatures w14:val="none"/>
        </w:rPr>
        <w:t>[...]</w:t>
      </w:r>
    </w:p>
    <w:p w14:paraId="315D44A3" w14:textId="6A0D9873" w:rsidR="00CF74F2" w:rsidRPr="00CF74F2" w:rsidRDefault="00477C58" w:rsidP="00CF74F2">
      <w:pPr>
        <w:spacing w:after="0" w:line="240" w:lineRule="auto"/>
        <w:ind w:left="3402"/>
        <w:jc w:val="both"/>
        <w:rPr>
          <w:rFonts w:ascii="Times New Roman" w:eastAsia="Times New Roman" w:hAnsi="Times New Roman" w:cs="Times New Roman"/>
          <w:i/>
          <w:iCs/>
          <w:kern w:val="0"/>
          <w:lang w:eastAsia="pt-BR"/>
          <w14:ligatures w14:val="none"/>
        </w:rPr>
      </w:pPr>
      <w:r w:rsidRPr="00477C58">
        <w:rPr>
          <w:rFonts w:ascii="Times New Roman" w:eastAsia="Times New Roman" w:hAnsi="Times New Roman" w:cs="Times New Roman"/>
          <w:i/>
          <w:iCs/>
          <w:kern w:val="0"/>
          <w:lang w:eastAsia="pt-BR"/>
          <w14:ligatures w14:val="none"/>
        </w:rPr>
        <w:t xml:space="preserve">II - </w:t>
      </w:r>
      <w:proofErr w:type="gramStart"/>
      <w:r w:rsidRPr="00477C58">
        <w:rPr>
          <w:rFonts w:ascii="Times New Roman" w:eastAsia="Times New Roman" w:hAnsi="Times New Roman" w:cs="Times New Roman"/>
          <w:i/>
          <w:iCs/>
          <w:kern w:val="0"/>
          <w:lang w:eastAsia="pt-BR"/>
          <w14:ligatures w14:val="none"/>
        </w:rPr>
        <w:t>para</w:t>
      </w:r>
      <w:proofErr w:type="gramEnd"/>
      <w:r w:rsidRPr="00477C58">
        <w:rPr>
          <w:rFonts w:ascii="Times New Roman" w:eastAsia="Times New Roman" w:hAnsi="Times New Roman" w:cs="Times New Roman"/>
          <w:i/>
          <w:iCs/>
          <w:kern w:val="0"/>
          <w:lang w:eastAsia="pt-BR"/>
          <w14:ligatures w14:val="none"/>
        </w:rPr>
        <w:t xml:space="preserve"> contratação que envolva valores inferiores a R$ 50.000,00 (cinquenta mil reais), no caso de outros serviços e compras; (Vide Decreto nº 10.922, de 2021) (Vigência) (Vide Decreto nº 11.317, de 2022) Vigência (Vide Decreto nº 11.871, de 2023) Vigência (Vide Decreto nº 12.343, de 2024) Vigência</w:t>
      </w:r>
    </w:p>
    <w:p w14:paraId="621EFD4D" w14:textId="77777777" w:rsidR="00CF74F2" w:rsidRPr="00CF74F2" w:rsidRDefault="00CF74F2" w:rsidP="00CF74F2">
      <w:pPr>
        <w:spacing w:after="0" w:line="240" w:lineRule="auto"/>
        <w:ind w:left="3402"/>
        <w:jc w:val="both"/>
        <w:rPr>
          <w:rFonts w:ascii="Times New Roman" w:eastAsia="Times New Roman" w:hAnsi="Times New Roman" w:cs="Times New Roman"/>
          <w:i/>
          <w:iCs/>
          <w:kern w:val="0"/>
          <w:lang w:eastAsia="pt-BR"/>
          <w14:ligatures w14:val="none"/>
        </w:rPr>
      </w:pPr>
    </w:p>
    <w:p w14:paraId="59E855E0" w14:textId="77777777" w:rsidR="00CF74F2" w:rsidRPr="00CF74F2" w:rsidRDefault="00CF74F2" w:rsidP="00CF74F2">
      <w:pPr>
        <w:spacing w:after="0" w:line="240" w:lineRule="auto"/>
        <w:jc w:val="both"/>
        <w:rPr>
          <w:rFonts w:ascii="Times New Roman" w:eastAsia="Times New Roman" w:hAnsi="Times New Roman" w:cs="Times New Roman"/>
          <w:b/>
          <w:kern w:val="0"/>
          <w:lang w:eastAsia="pt-BR"/>
          <w14:ligatures w14:val="none"/>
        </w:rPr>
      </w:pPr>
      <w:r w:rsidRPr="00CF74F2">
        <w:rPr>
          <w:rFonts w:ascii="Times New Roman" w:eastAsia="Times New Roman" w:hAnsi="Times New Roman" w:cs="Times New Roman"/>
          <w:b/>
          <w:kern w:val="0"/>
          <w:lang w:eastAsia="pt-BR"/>
          <w14:ligatures w14:val="none"/>
        </w:rPr>
        <w:lastRenderedPageBreak/>
        <w:t xml:space="preserve">Nas palavras do doutor Marçal </w:t>
      </w:r>
      <w:proofErr w:type="spellStart"/>
      <w:r w:rsidRPr="00CF74F2">
        <w:rPr>
          <w:rFonts w:ascii="Times New Roman" w:eastAsia="Times New Roman" w:hAnsi="Times New Roman" w:cs="Times New Roman"/>
          <w:b/>
          <w:kern w:val="0"/>
          <w:lang w:eastAsia="pt-BR"/>
          <w14:ligatures w14:val="none"/>
        </w:rPr>
        <w:t>Justen</w:t>
      </w:r>
      <w:proofErr w:type="spellEnd"/>
      <w:r w:rsidRPr="00CF74F2">
        <w:rPr>
          <w:rFonts w:ascii="Times New Roman" w:eastAsia="Times New Roman" w:hAnsi="Times New Roman" w:cs="Times New Roman"/>
          <w:b/>
          <w:kern w:val="0"/>
          <w:lang w:eastAsia="pt-BR"/>
          <w14:ligatures w14:val="none"/>
        </w:rPr>
        <w:t xml:space="preserve"> Filho (2004, p. 236) </w:t>
      </w:r>
      <w:r w:rsidRPr="00CF74F2">
        <w:rPr>
          <w:rFonts w:ascii="Times New Roman" w:eastAsia="Times New Roman" w:hAnsi="Times New Roman" w:cs="Times New Roman"/>
          <w:b/>
          <w:kern w:val="0"/>
          <w:vertAlign w:val="superscript"/>
          <w:lang w:eastAsia="pt-BR"/>
          <w14:ligatures w14:val="none"/>
        </w:rPr>
        <w:footnoteReference w:id="1"/>
      </w:r>
    </w:p>
    <w:p w14:paraId="41336996" w14:textId="77777777" w:rsidR="00CF74F2" w:rsidRPr="00CF74F2" w:rsidRDefault="00CF74F2" w:rsidP="00CF74F2">
      <w:pPr>
        <w:spacing w:after="0" w:line="240" w:lineRule="auto"/>
        <w:ind w:left="3402"/>
        <w:jc w:val="both"/>
        <w:rPr>
          <w:rFonts w:ascii="Times New Roman" w:eastAsia="Times New Roman" w:hAnsi="Times New Roman" w:cs="Times New Roman"/>
          <w:i/>
          <w:iCs/>
          <w:kern w:val="0"/>
          <w:lang w:eastAsia="pt-BR"/>
          <w14:ligatures w14:val="none"/>
        </w:rPr>
      </w:pPr>
      <w:r w:rsidRPr="00CF74F2">
        <w:rPr>
          <w:rFonts w:ascii="Times New Roman" w:eastAsia="Times New Roman" w:hAnsi="Times New Roman" w:cs="Times New Roman"/>
          <w:i/>
          <w:iCs/>
          <w:kern w:val="0"/>
          <w:lang w:eastAsia="pt-BR"/>
          <w14:ligatures w14:val="none"/>
        </w:rPr>
        <w:t>“A pequena relevância econômica da contratação não justifica gastos com uma licitação comum. A distinção legislativa entre concorrência, tomada de preços e convite se filia não só à dimensão econômica do contrato. A lei determinou que as formalidades prévias deverão ser proporcionais às peculiaridades do interesse e da necessidade pública. Por isso, tanto mais simples serão as formalidades e mais rápido o procedimento licitatório, quanto menor for o valor a ser despendido pela Administração Pública.”</w:t>
      </w:r>
    </w:p>
    <w:p w14:paraId="6C6678F4"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p>
    <w:p w14:paraId="323B2433" w14:textId="77777777" w:rsidR="00CF74F2" w:rsidRPr="00CF74F2" w:rsidRDefault="00CF74F2" w:rsidP="00CF74F2">
      <w:pPr>
        <w:spacing w:after="0" w:line="240" w:lineRule="auto"/>
        <w:jc w:val="both"/>
        <w:rPr>
          <w:rFonts w:ascii="Times New Roman" w:eastAsia="Times New Roman" w:hAnsi="Times New Roman" w:cs="Times New Roman"/>
          <w:b/>
          <w:kern w:val="0"/>
          <w:u w:val="single"/>
          <w:lang w:eastAsia="pt-BR"/>
          <w14:ligatures w14:val="none"/>
        </w:rPr>
      </w:pPr>
      <w:r w:rsidRPr="00CF74F2">
        <w:rPr>
          <w:rFonts w:ascii="Times New Roman" w:eastAsia="Times New Roman" w:hAnsi="Times New Roman" w:cs="Times New Roman"/>
          <w:b/>
          <w:kern w:val="0"/>
          <w:u w:val="single"/>
          <w:lang w:eastAsia="pt-BR"/>
          <w14:ligatures w14:val="none"/>
        </w:rPr>
        <w:t>RAZOES:</w:t>
      </w:r>
    </w:p>
    <w:p w14:paraId="21E8803C" w14:textId="77777777" w:rsidR="00CF74F2" w:rsidRPr="00CF74F2" w:rsidRDefault="00CF74F2" w:rsidP="00CF74F2">
      <w:pPr>
        <w:spacing w:after="0" w:line="240" w:lineRule="auto"/>
        <w:jc w:val="both"/>
        <w:rPr>
          <w:rFonts w:ascii="Times New Roman" w:eastAsia="Times New Roman" w:hAnsi="Times New Roman" w:cs="Times New Roman"/>
          <w:b/>
          <w:kern w:val="0"/>
          <w:lang w:eastAsia="pt-BR"/>
          <w14:ligatures w14:val="none"/>
        </w:rPr>
      </w:pPr>
      <w:r w:rsidRPr="00CF74F2">
        <w:rPr>
          <w:rFonts w:ascii="Times New Roman" w:eastAsia="Times New Roman" w:hAnsi="Times New Roman" w:cs="Times New Roman"/>
          <w:b/>
          <w:kern w:val="0"/>
          <w:u w:val="single"/>
          <w:lang w:eastAsia="pt-BR"/>
          <w14:ligatures w14:val="none"/>
        </w:rPr>
        <w:t>DA ESCOLHA DO FORNECEDOR</w:t>
      </w:r>
      <w:r w:rsidRPr="00CF74F2">
        <w:rPr>
          <w:rFonts w:ascii="Times New Roman" w:eastAsia="Times New Roman" w:hAnsi="Times New Roman" w:cs="Times New Roman"/>
          <w:b/>
          <w:kern w:val="0"/>
          <w:lang w:eastAsia="pt-BR"/>
          <w14:ligatures w14:val="none"/>
        </w:rPr>
        <w:t>:</w:t>
      </w:r>
    </w:p>
    <w:p w14:paraId="6F8C511D" w14:textId="77777777" w:rsidR="00CF74F2" w:rsidRPr="00CF74F2" w:rsidRDefault="00CF74F2" w:rsidP="00CF74F2">
      <w:pPr>
        <w:spacing w:after="0" w:line="240" w:lineRule="auto"/>
        <w:jc w:val="both"/>
        <w:rPr>
          <w:rFonts w:ascii="Times New Roman" w:eastAsia="Times New Roman" w:hAnsi="Times New Roman" w:cs="Times New Roman"/>
          <w:noProof/>
          <w:kern w:val="0"/>
          <w:lang w:eastAsia="pt-BR"/>
          <w14:ligatures w14:val="none"/>
        </w:rPr>
      </w:pPr>
    </w:p>
    <w:p w14:paraId="7510C523"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r w:rsidRPr="00CF74F2">
        <w:rPr>
          <w:rFonts w:ascii="Times New Roman" w:eastAsia="Times New Roman" w:hAnsi="Times New Roman" w:cs="Times New Roman"/>
          <w:noProof/>
          <w:kern w:val="0"/>
          <w:lang w:eastAsia="pt-BR"/>
          <w14:ligatures w14:val="none"/>
        </w:rPr>
        <w:t>Lei 14.133/21:</w:t>
      </w:r>
    </w:p>
    <w:p w14:paraId="1F67B672" w14:textId="77777777" w:rsidR="00CF74F2" w:rsidRPr="00CF74F2" w:rsidRDefault="00CF74F2" w:rsidP="00CF74F2">
      <w:pPr>
        <w:tabs>
          <w:tab w:val="left" w:pos="1418"/>
          <w:tab w:val="left" w:pos="4253"/>
        </w:tabs>
        <w:spacing w:after="0" w:line="240" w:lineRule="auto"/>
        <w:ind w:left="3402"/>
        <w:rPr>
          <w:rFonts w:ascii="Times New Roman" w:eastAsia="Times New Roman" w:hAnsi="Times New Roman" w:cs="Times New Roman"/>
          <w:i/>
          <w:kern w:val="0"/>
          <w:lang w:eastAsia="pt-BR"/>
          <w14:ligatures w14:val="none"/>
        </w:rPr>
      </w:pPr>
      <w:r w:rsidRPr="00CF74F2">
        <w:rPr>
          <w:rFonts w:ascii="Times New Roman" w:eastAsia="Times New Roman" w:hAnsi="Times New Roman" w:cs="Times New Roman"/>
          <w:i/>
          <w:kern w:val="0"/>
          <w:lang w:eastAsia="pt-BR"/>
          <w14:ligatures w14:val="none"/>
        </w:rPr>
        <w:t xml:space="preserve">“Art. 72.  </w:t>
      </w:r>
      <w:r w:rsidRPr="00CF74F2">
        <w:rPr>
          <w:rFonts w:ascii="Times New Roman" w:eastAsia="Times New Roman" w:hAnsi="Times New Roman" w:cs="Times New Roman"/>
          <w:i/>
          <w:iCs/>
          <w:kern w:val="0"/>
          <w:shd w:val="clear" w:color="auto" w:fill="FFFFFF"/>
          <w:lang w:eastAsia="pt-BR"/>
          <w14:ligatures w14:val="none"/>
        </w:rPr>
        <w:t>O processo de contratação direta, que compreende os casos de inexigibilidade e de dispensa de licitação, deverá ser instruído com os seguintes documentos</w:t>
      </w:r>
      <w:r w:rsidRPr="00CF74F2">
        <w:rPr>
          <w:rFonts w:ascii="Times New Roman" w:eastAsia="Times New Roman" w:hAnsi="Times New Roman" w:cs="Times New Roman"/>
          <w:i/>
          <w:iCs/>
          <w:kern w:val="0"/>
          <w:lang w:eastAsia="pt-BR"/>
          <w14:ligatures w14:val="none"/>
        </w:rPr>
        <w:t>:</w:t>
      </w:r>
    </w:p>
    <w:p w14:paraId="68CEE816" w14:textId="77777777" w:rsidR="00CF74F2" w:rsidRPr="00CF74F2" w:rsidRDefault="00CF74F2" w:rsidP="00CF74F2">
      <w:pPr>
        <w:tabs>
          <w:tab w:val="left" w:pos="1418"/>
          <w:tab w:val="left" w:pos="4253"/>
        </w:tabs>
        <w:spacing w:after="0" w:line="240" w:lineRule="auto"/>
        <w:ind w:left="3402"/>
        <w:rPr>
          <w:rFonts w:ascii="Times New Roman" w:eastAsia="Times New Roman" w:hAnsi="Times New Roman" w:cs="Times New Roman"/>
          <w:i/>
          <w:kern w:val="0"/>
          <w:lang w:eastAsia="pt-BR"/>
          <w14:ligatures w14:val="none"/>
        </w:rPr>
      </w:pPr>
      <w:r w:rsidRPr="00CF74F2">
        <w:rPr>
          <w:rFonts w:ascii="Times New Roman" w:eastAsia="Times New Roman" w:hAnsi="Times New Roman" w:cs="Times New Roman"/>
          <w:i/>
          <w:kern w:val="0"/>
          <w:lang w:eastAsia="pt-BR"/>
          <w14:ligatures w14:val="none"/>
        </w:rPr>
        <w:t>[...]</w:t>
      </w:r>
    </w:p>
    <w:p w14:paraId="64AA886E" w14:textId="77777777" w:rsidR="00CF74F2" w:rsidRPr="00CF74F2" w:rsidRDefault="00CF74F2" w:rsidP="00CF74F2">
      <w:pPr>
        <w:tabs>
          <w:tab w:val="left" w:pos="1418"/>
          <w:tab w:val="left" w:pos="4253"/>
        </w:tabs>
        <w:spacing w:after="0" w:line="240" w:lineRule="auto"/>
        <w:ind w:left="3402"/>
        <w:rPr>
          <w:rFonts w:ascii="Times New Roman" w:eastAsia="Times New Roman" w:hAnsi="Times New Roman" w:cs="Times New Roman"/>
          <w:i/>
          <w:kern w:val="0"/>
          <w:shd w:val="clear" w:color="auto" w:fill="FFFFFF"/>
          <w:lang w:eastAsia="pt-BR"/>
          <w14:ligatures w14:val="none"/>
        </w:rPr>
      </w:pPr>
      <w:r w:rsidRPr="00CF74F2">
        <w:rPr>
          <w:rFonts w:ascii="Times New Roman" w:eastAsia="Times New Roman" w:hAnsi="Times New Roman" w:cs="Times New Roman"/>
          <w:i/>
          <w:kern w:val="0"/>
          <w:shd w:val="clear" w:color="auto" w:fill="FFFFFF"/>
          <w:lang w:eastAsia="pt-BR"/>
          <w14:ligatures w14:val="none"/>
        </w:rPr>
        <w:t xml:space="preserve">VI – </w:t>
      </w:r>
      <w:proofErr w:type="gramStart"/>
      <w:r w:rsidRPr="00CF74F2">
        <w:rPr>
          <w:rFonts w:ascii="Times New Roman" w:eastAsia="Times New Roman" w:hAnsi="Times New Roman" w:cs="Times New Roman"/>
          <w:i/>
          <w:kern w:val="0"/>
          <w:shd w:val="clear" w:color="auto" w:fill="FFFFFF"/>
          <w:lang w:eastAsia="pt-BR"/>
          <w14:ligatures w14:val="none"/>
        </w:rPr>
        <w:t>razão</w:t>
      </w:r>
      <w:proofErr w:type="gramEnd"/>
      <w:r w:rsidRPr="00CF74F2">
        <w:rPr>
          <w:rFonts w:ascii="Times New Roman" w:eastAsia="Times New Roman" w:hAnsi="Times New Roman" w:cs="Times New Roman"/>
          <w:i/>
          <w:kern w:val="0"/>
          <w:shd w:val="clear" w:color="auto" w:fill="FFFFFF"/>
          <w:lang w:eastAsia="pt-BR"/>
          <w14:ligatures w14:val="none"/>
        </w:rPr>
        <w:t xml:space="preserve"> da escolha do contratado;”</w:t>
      </w:r>
    </w:p>
    <w:p w14:paraId="7D40C823" w14:textId="77777777" w:rsidR="00CF74F2" w:rsidRPr="00CF74F2" w:rsidRDefault="00CF74F2" w:rsidP="00CF74F2">
      <w:pPr>
        <w:tabs>
          <w:tab w:val="left" w:pos="1418"/>
          <w:tab w:val="left" w:pos="4253"/>
        </w:tabs>
        <w:spacing w:after="0" w:line="240" w:lineRule="auto"/>
        <w:ind w:left="3402"/>
        <w:jc w:val="both"/>
        <w:rPr>
          <w:rFonts w:ascii="Times New Roman" w:eastAsia="Times New Roman" w:hAnsi="Times New Roman" w:cs="Times New Roman"/>
          <w:i/>
          <w:kern w:val="0"/>
          <w:shd w:val="clear" w:color="auto" w:fill="FFFFFF"/>
          <w:lang w:eastAsia="pt-BR"/>
          <w14:ligatures w14:val="none"/>
        </w:rPr>
      </w:pPr>
    </w:p>
    <w:p w14:paraId="394AE14C" w14:textId="724BA0F2" w:rsidR="00CF74F2" w:rsidRPr="00CF74F2" w:rsidRDefault="00CF74F2" w:rsidP="00CF74F2">
      <w:pPr>
        <w:spacing w:after="0" w:line="240" w:lineRule="auto"/>
        <w:ind w:firstLine="708"/>
        <w:jc w:val="both"/>
        <w:rPr>
          <w:rFonts w:ascii="Times New Roman" w:eastAsia="Times New Roman" w:hAnsi="Times New Roman" w:cs="Times New Roman"/>
          <w:kern w:val="0"/>
          <w:lang w:eastAsia="pt-BR"/>
          <w14:ligatures w14:val="none"/>
        </w:rPr>
      </w:pPr>
      <w:r w:rsidRPr="00CF74F2">
        <w:rPr>
          <w:rFonts w:ascii="Times New Roman" w:eastAsia="Times New Roman" w:hAnsi="Times New Roman" w:cs="Times New Roman"/>
          <w:kern w:val="0"/>
          <w:lang w:eastAsia="pt-BR"/>
          <w14:ligatures w14:val="none"/>
        </w:rPr>
        <w:t>A escolha desta Administração Municipal para a contratação da empres</w:t>
      </w:r>
      <w:r w:rsidR="00477C58">
        <w:rPr>
          <w:rFonts w:ascii="Times New Roman" w:eastAsia="Times New Roman" w:hAnsi="Times New Roman" w:cs="Times New Roman"/>
          <w:kern w:val="0"/>
          <w:lang w:eastAsia="pt-BR"/>
          <w14:ligatures w14:val="none"/>
        </w:rPr>
        <w:t>a</w:t>
      </w:r>
      <w:r w:rsidR="00F9190E" w:rsidRPr="00F9190E">
        <w:rPr>
          <w:rFonts w:ascii="Times New Roman" w:hAnsi="Times New Roman" w:cs="Times New Roman"/>
          <w:b/>
          <w:noProof/>
          <w:kern w:val="0"/>
          <w:u w:val="single"/>
          <w14:ligatures w14:val="none"/>
        </w:rPr>
        <w:t xml:space="preserve"> </w:t>
      </w:r>
      <w:r w:rsidR="00F9190E">
        <w:rPr>
          <w:rFonts w:ascii="Times New Roman" w:hAnsi="Times New Roman" w:cs="Times New Roman"/>
          <w:b/>
          <w:noProof/>
          <w:kern w:val="0"/>
          <w:u w:val="single"/>
          <w14:ligatures w14:val="none"/>
        </w:rPr>
        <w:t>JG CAMINHOS &amp; ENCANTOS VIAGENS E TURISMO LTDA</w:t>
      </w:r>
      <w:r w:rsidR="00616EA3" w:rsidRPr="00616EA3">
        <w:rPr>
          <w:rFonts w:ascii="Times New Roman" w:eastAsia="Times New Roman" w:hAnsi="Times New Roman" w:cs="Times New Roman"/>
          <w:color w:val="EE0000"/>
          <w:kern w:val="0"/>
          <w:lang w:eastAsia="pt-BR"/>
          <w14:ligatures w14:val="none"/>
        </w:rPr>
        <w:t xml:space="preserve"> </w:t>
      </w:r>
      <w:r w:rsidRPr="00CF74F2">
        <w:rPr>
          <w:rFonts w:ascii="Times New Roman" w:eastAsia="Times New Roman" w:hAnsi="Times New Roman" w:cs="Times New Roman"/>
          <w:kern w:val="0"/>
          <w:lang w:eastAsia="pt-BR"/>
          <w14:ligatures w14:val="none"/>
        </w:rPr>
        <w:t xml:space="preserve">é porque dentre todos os orçamentos pedidos a empresa foi o menor valor proposto. </w:t>
      </w:r>
    </w:p>
    <w:p w14:paraId="08B200BF" w14:textId="77777777" w:rsidR="00CF74F2" w:rsidRPr="00CF74F2" w:rsidRDefault="00CF74F2" w:rsidP="00CF74F2">
      <w:pPr>
        <w:spacing w:after="0" w:line="240" w:lineRule="auto"/>
        <w:jc w:val="both"/>
        <w:rPr>
          <w:rFonts w:ascii="Times New Roman" w:eastAsia="Times New Roman" w:hAnsi="Times New Roman" w:cs="Times New Roman"/>
          <w:bCs/>
          <w:iCs/>
          <w:kern w:val="0"/>
          <w:lang w:eastAsia="pt-BR"/>
          <w14:ligatures w14:val="none"/>
        </w:rPr>
      </w:pPr>
    </w:p>
    <w:p w14:paraId="2FD35496" w14:textId="77777777" w:rsidR="00CF74F2" w:rsidRPr="00CF74F2" w:rsidRDefault="00CF74F2" w:rsidP="00CF74F2">
      <w:pPr>
        <w:spacing w:after="0" w:line="240" w:lineRule="auto"/>
        <w:jc w:val="both"/>
        <w:rPr>
          <w:rFonts w:ascii="Times New Roman" w:eastAsia="Times New Roman" w:hAnsi="Times New Roman" w:cs="Times New Roman"/>
          <w:b/>
          <w:kern w:val="0"/>
          <w:u w:val="single"/>
          <w:lang w:eastAsia="pt-BR"/>
          <w14:ligatures w14:val="none"/>
        </w:rPr>
      </w:pPr>
      <w:r w:rsidRPr="00CF74F2">
        <w:rPr>
          <w:rFonts w:ascii="Times New Roman" w:eastAsia="Times New Roman" w:hAnsi="Times New Roman" w:cs="Times New Roman"/>
          <w:b/>
          <w:kern w:val="0"/>
          <w:u w:val="single"/>
          <w:lang w:eastAsia="pt-BR"/>
          <w14:ligatures w14:val="none"/>
        </w:rPr>
        <w:t>DO PREÇO:</w:t>
      </w:r>
    </w:p>
    <w:p w14:paraId="5960D6FB"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r w:rsidRPr="00CF74F2">
        <w:rPr>
          <w:rFonts w:ascii="Times New Roman" w:eastAsia="Times New Roman" w:hAnsi="Times New Roman" w:cs="Times New Roman"/>
          <w:noProof/>
          <w:kern w:val="0"/>
          <w:lang w:eastAsia="pt-BR"/>
          <w14:ligatures w14:val="none"/>
        </w:rPr>
        <w:t>Lei 14.133/21:</w:t>
      </w:r>
    </w:p>
    <w:p w14:paraId="732448E0" w14:textId="77777777" w:rsidR="00CF74F2" w:rsidRPr="00CF74F2" w:rsidRDefault="00CF74F2" w:rsidP="00CF74F2">
      <w:pPr>
        <w:tabs>
          <w:tab w:val="left" w:pos="1418"/>
          <w:tab w:val="left" w:pos="4253"/>
        </w:tabs>
        <w:spacing w:after="0" w:line="240" w:lineRule="auto"/>
        <w:ind w:left="3402"/>
        <w:rPr>
          <w:rFonts w:ascii="Times New Roman" w:eastAsia="Times New Roman" w:hAnsi="Times New Roman" w:cs="Times New Roman"/>
          <w:i/>
          <w:kern w:val="0"/>
          <w:lang w:eastAsia="pt-BR"/>
          <w14:ligatures w14:val="none"/>
        </w:rPr>
      </w:pPr>
      <w:r w:rsidRPr="00CF74F2">
        <w:rPr>
          <w:rFonts w:ascii="Times New Roman" w:eastAsia="Times New Roman" w:hAnsi="Times New Roman" w:cs="Times New Roman"/>
          <w:i/>
          <w:kern w:val="0"/>
          <w:lang w:eastAsia="pt-BR"/>
          <w14:ligatures w14:val="none"/>
        </w:rPr>
        <w:t xml:space="preserve">“Art. 72.  </w:t>
      </w:r>
      <w:r w:rsidRPr="00CF74F2">
        <w:rPr>
          <w:rFonts w:ascii="Times New Roman" w:eastAsia="Times New Roman" w:hAnsi="Times New Roman" w:cs="Times New Roman"/>
          <w:i/>
          <w:iCs/>
          <w:kern w:val="0"/>
          <w:shd w:val="clear" w:color="auto" w:fill="FFFFFF"/>
          <w:lang w:eastAsia="pt-BR"/>
          <w14:ligatures w14:val="none"/>
        </w:rPr>
        <w:t>O processo de contratação direta, que compreende os casos de inexigibilidade e de dispensa de licitação, deverá ser instruído com os seguintes documentos</w:t>
      </w:r>
      <w:r w:rsidRPr="00CF74F2">
        <w:rPr>
          <w:rFonts w:ascii="Times New Roman" w:eastAsia="Times New Roman" w:hAnsi="Times New Roman" w:cs="Times New Roman"/>
          <w:i/>
          <w:iCs/>
          <w:kern w:val="0"/>
          <w:lang w:eastAsia="pt-BR"/>
          <w14:ligatures w14:val="none"/>
        </w:rPr>
        <w:t>:</w:t>
      </w:r>
    </w:p>
    <w:p w14:paraId="520CB694" w14:textId="77777777" w:rsidR="00CF74F2" w:rsidRPr="00CF74F2" w:rsidRDefault="00CF74F2" w:rsidP="00CF74F2">
      <w:pPr>
        <w:tabs>
          <w:tab w:val="left" w:pos="1418"/>
          <w:tab w:val="left" w:pos="4253"/>
        </w:tabs>
        <w:spacing w:after="0" w:line="240" w:lineRule="auto"/>
        <w:ind w:left="3402"/>
        <w:rPr>
          <w:rFonts w:ascii="Times New Roman" w:eastAsia="Times New Roman" w:hAnsi="Times New Roman" w:cs="Times New Roman"/>
          <w:i/>
          <w:kern w:val="0"/>
          <w:lang w:eastAsia="pt-BR"/>
          <w14:ligatures w14:val="none"/>
        </w:rPr>
      </w:pPr>
      <w:r w:rsidRPr="00CF74F2">
        <w:rPr>
          <w:rFonts w:ascii="Times New Roman" w:eastAsia="Times New Roman" w:hAnsi="Times New Roman" w:cs="Times New Roman"/>
          <w:i/>
          <w:kern w:val="0"/>
          <w:lang w:eastAsia="pt-BR"/>
          <w14:ligatures w14:val="none"/>
        </w:rPr>
        <w:t>[...]</w:t>
      </w:r>
    </w:p>
    <w:p w14:paraId="4CC539AF" w14:textId="77777777" w:rsidR="00CF74F2" w:rsidRPr="00CF74F2" w:rsidRDefault="00CF74F2" w:rsidP="00CF74F2">
      <w:pPr>
        <w:tabs>
          <w:tab w:val="left" w:pos="1418"/>
          <w:tab w:val="left" w:pos="4253"/>
        </w:tabs>
        <w:spacing w:after="0" w:line="240" w:lineRule="auto"/>
        <w:ind w:left="3402"/>
        <w:rPr>
          <w:rFonts w:ascii="Times New Roman" w:eastAsia="Times New Roman" w:hAnsi="Times New Roman" w:cs="Times New Roman"/>
          <w:i/>
          <w:kern w:val="0"/>
          <w:shd w:val="clear" w:color="auto" w:fill="FFFFFF"/>
          <w:lang w:eastAsia="pt-BR"/>
          <w14:ligatures w14:val="none"/>
        </w:rPr>
      </w:pPr>
      <w:r w:rsidRPr="00CF74F2">
        <w:rPr>
          <w:rFonts w:ascii="Times New Roman" w:eastAsia="Times New Roman" w:hAnsi="Times New Roman" w:cs="Times New Roman"/>
          <w:i/>
          <w:kern w:val="0"/>
          <w:shd w:val="clear" w:color="auto" w:fill="FFFFFF"/>
          <w:lang w:eastAsia="pt-BR"/>
          <w14:ligatures w14:val="none"/>
        </w:rPr>
        <w:t>VII – justificativa de preço;”</w:t>
      </w:r>
    </w:p>
    <w:p w14:paraId="4542DA52" w14:textId="77777777" w:rsidR="00CF74F2" w:rsidRPr="00CF74F2" w:rsidRDefault="00CF74F2" w:rsidP="00CF74F2">
      <w:pPr>
        <w:tabs>
          <w:tab w:val="left" w:pos="1418"/>
          <w:tab w:val="left" w:pos="4253"/>
        </w:tabs>
        <w:spacing w:after="0" w:line="240" w:lineRule="auto"/>
        <w:ind w:left="3402"/>
        <w:rPr>
          <w:rFonts w:ascii="Times New Roman" w:eastAsia="Times New Roman" w:hAnsi="Times New Roman" w:cs="Times New Roman"/>
          <w:i/>
          <w:kern w:val="0"/>
          <w:shd w:val="clear" w:color="auto" w:fill="FFFFFF"/>
          <w:lang w:eastAsia="pt-BR"/>
          <w14:ligatures w14:val="none"/>
        </w:rPr>
      </w:pPr>
    </w:p>
    <w:p w14:paraId="30BE5D46"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r w:rsidRPr="00CF74F2">
        <w:rPr>
          <w:rFonts w:ascii="Times New Roman" w:eastAsia="Times New Roman" w:hAnsi="Times New Roman" w:cs="Times New Roman"/>
          <w:noProof/>
          <w:kern w:val="0"/>
          <w:lang w:eastAsia="pt-BR"/>
          <w14:ligatures w14:val="none"/>
        </w:rPr>
        <w:t>E</w:t>
      </w:r>
      <w:r w:rsidRPr="00CF74F2">
        <w:rPr>
          <w:rFonts w:ascii="Times New Roman" w:eastAsia="Times New Roman" w:hAnsi="Times New Roman" w:cs="Times New Roman"/>
          <w:kern w:val="0"/>
          <w:lang w:eastAsia="pt-BR"/>
          <w14:ligatures w14:val="none"/>
        </w:rPr>
        <w:t>m relação ao preço ainda, verifica-se que os mesmos estão compatíveis com a realidade do mercado em se tratando de produto ou serviço similar, podendo a Administração realizar a contratação sem qualquer afronta à lei de regência dos certames licitatórios.</w:t>
      </w:r>
    </w:p>
    <w:p w14:paraId="120D05F9" w14:textId="77777777" w:rsidR="00CF74F2" w:rsidRPr="00CF74F2" w:rsidRDefault="00CF74F2" w:rsidP="00CF74F2">
      <w:pPr>
        <w:spacing w:after="0" w:line="240" w:lineRule="auto"/>
        <w:ind w:firstLine="1134"/>
        <w:jc w:val="both"/>
        <w:rPr>
          <w:rFonts w:ascii="Times New Roman" w:eastAsia="Times New Roman" w:hAnsi="Times New Roman" w:cs="Times New Roman"/>
          <w:kern w:val="0"/>
          <w:lang w:eastAsia="pt-BR"/>
          <w14:ligatures w14:val="none"/>
        </w:rPr>
      </w:pPr>
    </w:p>
    <w:p w14:paraId="18AAD622" w14:textId="77777777" w:rsidR="00CF74F2" w:rsidRPr="00CF74F2" w:rsidRDefault="00CF74F2" w:rsidP="00CF74F2">
      <w:pPr>
        <w:spacing w:after="0" w:line="240" w:lineRule="auto"/>
        <w:ind w:firstLine="1134"/>
        <w:jc w:val="both"/>
        <w:rPr>
          <w:rFonts w:ascii="Times New Roman" w:eastAsia="Times New Roman" w:hAnsi="Times New Roman" w:cs="Times New Roman"/>
          <w:kern w:val="0"/>
          <w:lang w:eastAsia="pt-BR"/>
          <w14:ligatures w14:val="none"/>
        </w:rPr>
      </w:pPr>
    </w:p>
    <w:p w14:paraId="6CE5A46D" w14:textId="77777777" w:rsidR="00CF74F2" w:rsidRDefault="00CF74F2" w:rsidP="00CF74F2">
      <w:pPr>
        <w:spacing w:after="0" w:line="240" w:lineRule="auto"/>
        <w:jc w:val="both"/>
        <w:rPr>
          <w:rFonts w:ascii="Times New Roman" w:eastAsia="Times New Roman" w:hAnsi="Times New Roman" w:cs="Times New Roman"/>
          <w:b/>
          <w:kern w:val="0"/>
          <w:lang w:eastAsia="pt-BR"/>
          <w14:ligatures w14:val="none"/>
        </w:rPr>
      </w:pPr>
      <w:r w:rsidRPr="00CF74F2">
        <w:rPr>
          <w:rFonts w:ascii="Times New Roman" w:eastAsia="Times New Roman" w:hAnsi="Times New Roman" w:cs="Times New Roman"/>
          <w:b/>
          <w:kern w:val="0"/>
          <w:u w:val="single"/>
          <w:lang w:eastAsia="pt-BR"/>
          <w14:ligatures w14:val="none"/>
        </w:rPr>
        <w:t>JUSTIFICATIVA DA CONTRATAÇÃO</w:t>
      </w:r>
      <w:r w:rsidRPr="00CF74F2">
        <w:rPr>
          <w:rFonts w:ascii="Times New Roman" w:eastAsia="Times New Roman" w:hAnsi="Times New Roman" w:cs="Times New Roman"/>
          <w:b/>
          <w:kern w:val="0"/>
          <w:lang w:eastAsia="pt-BR"/>
          <w14:ligatures w14:val="none"/>
        </w:rPr>
        <w:t>:</w:t>
      </w:r>
    </w:p>
    <w:p w14:paraId="51069E59" w14:textId="77777777" w:rsidR="00616EA3" w:rsidRDefault="00616EA3" w:rsidP="00CF74F2">
      <w:pPr>
        <w:spacing w:after="0" w:line="240" w:lineRule="auto"/>
        <w:jc w:val="both"/>
        <w:rPr>
          <w:rFonts w:ascii="Times New Roman" w:eastAsia="Times New Roman" w:hAnsi="Times New Roman" w:cs="Times New Roman"/>
          <w:b/>
          <w:kern w:val="0"/>
          <w:lang w:eastAsia="pt-BR"/>
          <w14:ligatures w14:val="none"/>
        </w:rPr>
      </w:pPr>
    </w:p>
    <w:p w14:paraId="671157BE" w14:textId="2625C450" w:rsidR="00616EA3" w:rsidRPr="00616EA3" w:rsidRDefault="00616EA3" w:rsidP="00616EA3">
      <w:pPr>
        <w:pStyle w:val="Corpodetexto"/>
        <w:spacing w:line="276" w:lineRule="auto"/>
        <w:ind w:right="143"/>
        <w:rPr>
          <w:sz w:val="24"/>
          <w:szCs w:val="24"/>
        </w:rPr>
      </w:pPr>
      <w:r w:rsidRPr="00616EA3">
        <w:rPr>
          <w:sz w:val="24"/>
          <w:szCs w:val="24"/>
        </w:rPr>
        <w:t>A</w:t>
      </w:r>
      <w:r w:rsidRPr="00616EA3">
        <w:rPr>
          <w:spacing w:val="-16"/>
          <w:sz w:val="24"/>
          <w:szCs w:val="24"/>
        </w:rPr>
        <w:t xml:space="preserve"> </w:t>
      </w:r>
      <w:r w:rsidRPr="00616EA3">
        <w:rPr>
          <w:sz w:val="24"/>
          <w:szCs w:val="24"/>
        </w:rPr>
        <w:t>Secretaria</w:t>
      </w:r>
      <w:r w:rsidRPr="00616EA3">
        <w:rPr>
          <w:spacing w:val="-16"/>
          <w:sz w:val="24"/>
          <w:szCs w:val="24"/>
        </w:rPr>
        <w:t xml:space="preserve"> </w:t>
      </w:r>
      <w:r w:rsidRPr="00616EA3">
        <w:rPr>
          <w:sz w:val="24"/>
          <w:szCs w:val="24"/>
        </w:rPr>
        <w:t>Municipal</w:t>
      </w:r>
      <w:r w:rsidRPr="00616EA3">
        <w:rPr>
          <w:spacing w:val="-16"/>
          <w:sz w:val="24"/>
          <w:szCs w:val="24"/>
        </w:rPr>
        <w:t xml:space="preserve"> </w:t>
      </w:r>
      <w:r w:rsidRPr="00616EA3">
        <w:rPr>
          <w:sz w:val="24"/>
          <w:szCs w:val="24"/>
        </w:rPr>
        <w:t>da</w:t>
      </w:r>
      <w:r w:rsidRPr="00616EA3">
        <w:rPr>
          <w:spacing w:val="-16"/>
          <w:sz w:val="24"/>
          <w:szCs w:val="24"/>
        </w:rPr>
        <w:t xml:space="preserve"> </w:t>
      </w:r>
      <w:r w:rsidRPr="00616EA3">
        <w:rPr>
          <w:sz w:val="24"/>
          <w:szCs w:val="24"/>
        </w:rPr>
        <w:t>Cultura</w:t>
      </w:r>
      <w:r w:rsidRPr="00616EA3">
        <w:rPr>
          <w:spacing w:val="-16"/>
          <w:sz w:val="24"/>
          <w:szCs w:val="24"/>
        </w:rPr>
        <w:t xml:space="preserve"> </w:t>
      </w:r>
      <w:r w:rsidRPr="00616EA3">
        <w:rPr>
          <w:sz w:val="24"/>
          <w:szCs w:val="24"/>
        </w:rPr>
        <w:t>tem</w:t>
      </w:r>
      <w:r w:rsidRPr="00616EA3">
        <w:rPr>
          <w:spacing w:val="-16"/>
          <w:sz w:val="24"/>
          <w:szCs w:val="24"/>
        </w:rPr>
        <w:t xml:space="preserve"> </w:t>
      </w:r>
      <w:r w:rsidRPr="00616EA3">
        <w:rPr>
          <w:sz w:val="24"/>
          <w:szCs w:val="24"/>
        </w:rPr>
        <w:t>entre</w:t>
      </w:r>
      <w:r w:rsidRPr="00616EA3">
        <w:rPr>
          <w:spacing w:val="-16"/>
          <w:sz w:val="24"/>
          <w:szCs w:val="24"/>
        </w:rPr>
        <w:t xml:space="preserve"> </w:t>
      </w:r>
      <w:r w:rsidRPr="00616EA3">
        <w:rPr>
          <w:sz w:val="24"/>
          <w:szCs w:val="24"/>
        </w:rPr>
        <w:t>suas</w:t>
      </w:r>
      <w:r w:rsidRPr="00616EA3">
        <w:rPr>
          <w:spacing w:val="-16"/>
          <w:sz w:val="24"/>
          <w:szCs w:val="24"/>
        </w:rPr>
        <w:t xml:space="preserve"> </w:t>
      </w:r>
      <w:r w:rsidRPr="00616EA3">
        <w:rPr>
          <w:sz w:val="24"/>
          <w:szCs w:val="24"/>
        </w:rPr>
        <w:t>ações</w:t>
      </w:r>
      <w:r w:rsidRPr="00616EA3">
        <w:rPr>
          <w:spacing w:val="-16"/>
          <w:sz w:val="24"/>
          <w:szCs w:val="24"/>
        </w:rPr>
        <w:t xml:space="preserve"> </w:t>
      </w:r>
      <w:r w:rsidRPr="00616EA3">
        <w:rPr>
          <w:sz w:val="24"/>
          <w:szCs w:val="24"/>
        </w:rPr>
        <w:t>o</w:t>
      </w:r>
      <w:r w:rsidRPr="00616EA3">
        <w:rPr>
          <w:spacing w:val="-16"/>
          <w:sz w:val="24"/>
          <w:szCs w:val="24"/>
        </w:rPr>
        <w:t xml:space="preserve"> </w:t>
      </w:r>
      <w:r w:rsidRPr="00616EA3">
        <w:rPr>
          <w:sz w:val="24"/>
          <w:szCs w:val="24"/>
        </w:rPr>
        <w:t>desenvolvimento</w:t>
      </w:r>
      <w:r w:rsidRPr="00616EA3">
        <w:rPr>
          <w:spacing w:val="-16"/>
          <w:sz w:val="24"/>
          <w:szCs w:val="24"/>
        </w:rPr>
        <w:t xml:space="preserve"> </w:t>
      </w:r>
      <w:r w:rsidRPr="00616EA3">
        <w:rPr>
          <w:sz w:val="24"/>
          <w:szCs w:val="24"/>
        </w:rPr>
        <w:t>de</w:t>
      </w:r>
      <w:r w:rsidRPr="00616EA3">
        <w:rPr>
          <w:spacing w:val="-16"/>
          <w:sz w:val="24"/>
          <w:szCs w:val="24"/>
        </w:rPr>
        <w:t xml:space="preserve"> </w:t>
      </w:r>
      <w:r w:rsidRPr="00616EA3">
        <w:rPr>
          <w:sz w:val="24"/>
          <w:szCs w:val="24"/>
        </w:rPr>
        <w:t>OFICINAS EDUCATIVAS, as quais têm o</w:t>
      </w:r>
      <w:r w:rsidRPr="00616EA3">
        <w:rPr>
          <w:spacing w:val="-1"/>
          <w:sz w:val="24"/>
          <w:szCs w:val="24"/>
        </w:rPr>
        <w:t xml:space="preserve"> </w:t>
      </w:r>
      <w:r w:rsidRPr="00616EA3">
        <w:rPr>
          <w:sz w:val="24"/>
          <w:szCs w:val="24"/>
        </w:rPr>
        <w:t>propósito</w:t>
      </w:r>
      <w:r w:rsidRPr="00616EA3">
        <w:rPr>
          <w:spacing w:val="-1"/>
          <w:sz w:val="24"/>
          <w:szCs w:val="24"/>
        </w:rPr>
        <w:t xml:space="preserve"> </w:t>
      </w:r>
      <w:r w:rsidRPr="00616EA3">
        <w:rPr>
          <w:sz w:val="24"/>
          <w:szCs w:val="24"/>
        </w:rPr>
        <w:t>de incentivar</w:t>
      </w:r>
      <w:r w:rsidRPr="00616EA3">
        <w:rPr>
          <w:spacing w:val="-1"/>
          <w:sz w:val="24"/>
          <w:szCs w:val="24"/>
        </w:rPr>
        <w:t xml:space="preserve"> </w:t>
      </w:r>
      <w:r w:rsidRPr="00616EA3">
        <w:rPr>
          <w:sz w:val="24"/>
          <w:szCs w:val="24"/>
        </w:rPr>
        <w:t>as crianças a</w:t>
      </w:r>
      <w:r w:rsidRPr="00616EA3">
        <w:rPr>
          <w:spacing w:val="-1"/>
          <w:sz w:val="24"/>
          <w:szCs w:val="24"/>
        </w:rPr>
        <w:t xml:space="preserve"> </w:t>
      </w:r>
      <w:r w:rsidRPr="00616EA3">
        <w:rPr>
          <w:sz w:val="24"/>
          <w:szCs w:val="24"/>
        </w:rPr>
        <w:t>buscar</w:t>
      </w:r>
      <w:r w:rsidRPr="00616EA3">
        <w:rPr>
          <w:spacing w:val="-1"/>
          <w:sz w:val="24"/>
          <w:szCs w:val="24"/>
        </w:rPr>
        <w:t xml:space="preserve"> </w:t>
      </w:r>
      <w:r w:rsidRPr="00616EA3">
        <w:rPr>
          <w:sz w:val="24"/>
          <w:szCs w:val="24"/>
        </w:rPr>
        <w:t>um aproveitamento melhor do seu tempo, aprendendo a arte da música.</w:t>
      </w:r>
    </w:p>
    <w:p w14:paraId="4242BA45" w14:textId="77777777" w:rsidR="00616EA3" w:rsidRPr="00616EA3" w:rsidRDefault="00616EA3" w:rsidP="00616EA3">
      <w:pPr>
        <w:pStyle w:val="Corpodetexto"/>
        <w:spacing w:line="278" w:lineRule="auto"/>
        <w:ind w:right="143"/>
        <w:rPr>
          <w:sz w:val="24"/>
          <w:szCs w:val="24"/>
        </w:rPr>
      </w:pPr>
      <w:r w:rsidRPr="00616EA3">
        <w:rPr>
          <w:sz w:val="24"/>
          <w:szCs w:val="24"/>
        </w:rPr>
        <w:t>Assim</w:t>
      </w:r>
      <w:r w:rsidRPr="00616EA3">
        <w:rPr>
          <w:spacing w:val="-13"/>
          <w:sz w:val="24"/>
          <w:szCs w:val="24"/>
        </w:rPr>
        <w:t xml:space="preserve"> </w:t>
      </w:r>
      <w:r w:rsidRPr="00616EA3">
        <w:rPr>
          <w:sz w:val="24"/>
          <w:szCs w:val="24"/>
        </w:rPr>
        <w:t>sendo,</w:t>
      </w:r>
      <w:r w:rsidRPr="00616EA3">
        <w:rPr>
          <w:spacing w:val="-13"/>
          <w:sz w:val="24"/>
          <w:szCs w:val="24"/>
        </w:rPr>
        <w:t xml:space="preserve"> </w:t>
      </w:r>
      <w:r w:rsidRPr="00616EA3">
        <w:rPr>
          <w:sz w:val="24"/>
          <w:szCs w:val="24"/>
        </w:rPr>
        <w:t>após</w:t>
      </w:r>
      <w:r w:rsidRPr="00616EA3">
        <w:rPr>
          <w:spacing w:val="-14"/>
          <w:sz w:val="24"/>
          <w:szCs w:val="24"/>
        </w:rPr>
        <w:t xml:space="preserve"> </w:t>
      </w:r>
      <w:r w:rsidRPr="00616EA3">
        <w:rPr>
          <w:sz w:val="24"/>
          <w:szCs w:val="24"/>
        </w:rPr>
        <w:t>rigorosos</w:t>
      </w:r>
      <w:r w:rsidRPr="00616EA3">
        <w:rPr>
          <w:spacing w:val="-12"/>
          <w:sz w:val="24"/>
          <w:szCs w:val="24"/>
        </w:rPr>
        <w:t xml:space="preserve"> </w:t>
      </w:r>
      <w:r w:rsidRPr="00616EA3">
        <w:rPr>
          <w:sz w:val="24"/>
          <w:szCs w:val="24"/>
        </w:rPr>
        <w:t>ensaios</w:t>
      </w:r>
      <w:r w:rsidRPr="00616EA3">
        <w:rPr>
          <w:spacing w:val="-13"/>
          <w:sz w:val="24"/>
          <w:szCs w:val="24"/>
        </w:rPr>
        <w:t xml:space="preserve"> </w:t>
      </w:r>
      <w:r w:rsidRPr="00616EA3">
        <w:rPr>
          <w:sz w:val="24"/>
          <w:szCs w:val="24"/>
        </w:rPr>
        <w:t>e</w:t>
      </w:r>
      <w:r w:rsidRPr="00616EA3">
        <w:rPr>
          <w:spacing w:val="-15"/>
          <w:sz w:val="24"/>
          <w:szCs w:val="24"/>
        </w:rPr>
        <w:t xml:space="preserve"> </w:t>
      </w:r>
      <w:r w:rsidRPr="00616EA3">
        <w:rPr>
          <w:sz w:val="24"/>
          <w:szCs w:val="24"/>
        </w:rPr>
        <w:t>a</w:t>
      </w:r>
      <w:r w:rsidRPr="00616EA3">
        <w:rPr>
          <w:spacing w:val="-13"/>
          <w:sz w:val="24"/>
          <w:szCs w:val="24"/>
        </w:rPr>
        <w:t xml:space="preserve"> </w:t>
      </w:r>
      <w:r w:rsidRPr="00616EA3">
        <w:rPr>
          <w:sz w:val="24"/>
          <w:szCs w:val="24"/>
        </w:rPr>
        <w:t>busca</w:t>
      </w:r>
      <w:r w:rsidRPr="00616EA3">
        <w:rPr>
          <w:spacing w:val="-15"/>
          <w:sz w:val="24"/>
          <w:szCs w:val="24"/>
        </w:rPr>
        <w:t xml:space="preserve"> </w:t>
      </w:r>
      <w:r w:rsidRPr="00616EA3">
        <w:rPr>
          <w:sz w:val="24"/>
          <w:szCs w:val="24"/>
        </w:rPr>
        <w:t>constante</w:t>
      </w:r>
      <w:r w:rsidRPr="00616EA3">
        <w:rPr>
          <w:spacing w:val="-13"/>
          <w:sz w:val="24"/>
          <w:szCs w:val="24"/>
        </w:rPr>
        <w:t xml:space="preserve"> </w:t>
      </w:r>
      <w:r w:rsidRPr="00616EA3">
        <w:rPr>
          <w:sz w:val="24"/>
          <w:szCs w:val="24"/>
        </w:rPr>
        <w:t>do</w:t>
      </w:r>
      <w:r w:rsidRPr="00616EA3">
        <w:rPr>
          <w:spacing w:val="-13"/>
          <w:sz w:val="24"/>
          <w:szCs w:val="24"/>
        </w:rPr>
        <w:t xml:space="preserve"> </w:t>
      </w:r>
      <w:r w:rsidRPr="00616EA3">
        <w:rPr>
          <w:sz w:val="24"/>
          <w:szCs w:val="24"/>
        </w:rPr>
        <w:t>aprimoramento,</w:t>
      </w:r>
      <w:r w:rsidRPr="00616EA3">
        <w:rPr>
          <w:spacing w:val="-13"/>
          <w:sz w:val="24"/>
          <w:szCs w:val="24"/>
        </w:rPr>
        <w:t xml:space="preserve"> </w:t>
      </w:r>
      <w:r w:rsidRPr="00616EA3">
        <w:rPr>
          <w:sz w:val="24"/>
          <w:szCs w:val="24"/>
        </w:rPr>
        <w:t>as</w:t>
      </w:r>
      <w:r w:rsidRPr="00616EA3">
        <w:rPr>
          <w:spacing w:val="-13"/>
          <w:sz w:val="24"/>
          <w:szCs w:val="24"/>
        </w:rPr>
        <w:t xml:space="preserve"> </w:t>
      </w:r>
      <w:r w:rsidRPr="00616EA3">
        <w:rPr>
          <w:sz w:val="24"/>
          <w:szCs w:val="24"/>
        </w:rPr>
        <w:t>oficinas vêm recebendo convites para participar de eventos a nível regional.</w:t>
      </w:r>
    </w:p>
    <w:p w14:paraId="14F0CAED" w14:textId="77777777" w:rsidR="00616EA3" w:rsidRPr="00616EA3" w:rsidRDefault="00616EA3" w:rsidP="00616EA3">
      <w:pPr>
        <w:pStyle w:val="Corpodetexto"/>
        <w:spacing w:line="276" w:lineRule="auto"/>
        <w:ind w:right="138"/>
        <w:rPr>
          <w:sz w:val="24"/>
          <w:szCs w:val="24"/>
        </w:rPr>
      </w:pPr>
      <w:r w:rsidRPr="00616EA3">
        <w:rPr>
          <w:sz w:val="24"/>
          <w:szCs w:val="24"/>
        </w:rPr>
        <w:t>É</w:t>
      </w:r>
      <w:r w:rsidRPr="00616EA3">
        <w:rPr>
          <w:spacing w:val="-12"/>
          <w:sz w:val="24"/>
          <w:szCs w:val="24"/>
        </w:rPr>
        <w:t xml:space="preserve"> </w:t>
      </w:r>
      <w:r w:rsidRPr="00616EA3">
        <w:rPr>
          <w:sz w:val="24"/>
          <w:szCs w:val="24"/>
        </w:rPr>
        <w:t>o</w:t>
      </w:r>
      <w:r w:rsidRPr="00616EA3">
        <w:rPr>
          <w:spacing w:val="-12"/>
          <w:sz w:val="24"/>
          <w:szCs w:val="24"/>
        </w:rPr>
        <w:t xml:space="preserve"> </w:t>
      </w:r>
      <w:r w:rsidRPr="00616EA3">
        <w:rPr>
          <w:sz w:val="24"/>
          <w:szCs w:val="24"/>
        </w:rPr>
        <w:t>que</w:t>
      </w:r>
      <w:r w:rsidRPr="00616EA3">
        <w:rPr>
          <w:spacing w:val="-14"/>
          <w:sz w:val="24"/>
          <w:szCs w:val="24"/>
        </w:rPr>
        <w:t xml:space="preserve"> </w:t>
      </w:r>
      <w:r w:rsidRPr="00616EA3">
        <w:rPr>
          <w:sz w:val="24"/>
          <w:szCs w:val="24"/>
        </w:rPr>
        <w:t>acontece</w:t>
      </w:r>
      <w:r w:rsidRPr="00616EA3">
        <w:rPr>
          <w:spacing w:val="-14"/>
          <w:sz w:val="24"/>
          <w:szCs w:val="24"/>
        </w:rPr>
        <w:t xml:space="preserve"> </w:t>
      </w:r>
      <w:r w:rsidRPr="00616EA3">
        <w:rPr>
          <w:sz w:val="24"/>
          <w:szCs w:val="24"/>
        </w:rPr>
        <w:t>com</w:t>
      </w:r>
      <w:r w:rsidRPr="00616EA3">
        <w:rPr>
          <w:spacing w:val="-12"/>
          <w:sz w:val="24"/>
          <w:szCs w:val="24"/>
        </w:rPr>
        <w:t xml:space="preserve"> </w:t>
      </w:r>
      <w:r w:rsidRPr="00616EA3">
        <w:rPr>
          <w:sz w:val="24"/>
          <w:szCs w:val="24"/>
        </w:rPr>
        <w:t>os</w:t>
      </w:r>
      <w:r w:rsidRPr="00616EA3">
        <w:rPr>
          <w:spacing w:val="-13"/>
          <w:sz w:val="24"/>
          <w:szCs w:val="24"/>
        </w:rPr>
        <w:t xml:space="preserve"> </w:t>
      </w:r>
      <w:r w:rsidRPr="00616EA3">
        <w:rPr>
          <w:sz w:val="24"/>
          <w:szCs w:val="24"/>
        </w:rPr>
        <w:t>alunos</w:t>
      </w:r>
      <w:r w:rsidRPr="00616EA3">
        <w:rPr>
          <w:spacing w:val="-12"/>
          <w:sz w:val="24"/>
          <w:szCs w:val="24"/>
        </w:rPr>
        <w:t xml:space="preserve"> </w:t>
      </w:r>
      <w:r w:rsidRPr="00616EA3">
        <w:rPr>
          <w:sz w:val="24"/>
          <w:szCs w:val="24"/>
        </w:rPr>
        <w:t>da</w:t>
      </w:r>
      <w:r w:rsidRPr="00616EA3">
        <w:rPr>
          <w:spacing w:val="-14"/>
          <w:sz w:val="24"/>
          <w:szCs w:val="24"/>
        </w:rPr>
        <w:t xml:space="preserve"> </w:t>
      </w:r>
      <w:r w:rsidRPr="00616EA3">
        <w:rPr>
          <w:sz w:val="24"/>
          <w:szCs w:val="24"/>
        </w:rPr>
        <w:t>oficina</w:t>
      </w:r>
      <w:r w:rsidRPr="00616EA3">
        <w:rPr>
          <w:spacing w:val="-12"/>
          <w:sz w:val="24"/>
          <w:szCs w:val="24"/>
        </w:rPr>
        <w:t xml:space="preserve"> </w:t>
      </w:r>
      <w:r w:rsidRPr="00616EA3">
        <w:rPr>
          <w:sz w:val="24"/>
          <w:szCs w:val="24"/>
        </w:rPr>
        <w:t>de</w:t>
      </w:r>
      <w:r w:rsidRPr="00616EA3">
        <w:rPr>
          <w:spacing w:val="-12"/>
          <w:sz w:val="24"/>
          <w:szCs w:val="24"/>
        </w:rPr>
        <w:t xml:space="preserve"> </w:t>
      </w:r>
      <w:r w:rsidRPr="00616EA3">
        <w:rPr>
          <w:sz w:val="24"/>
          <w:szCs w:val="24"/>
        </w:rPr>
        <w:t>gaitas,</w:t>
      </w:r>
      <w:r w:rsidRPr="00616EA3">
        <w:rPr>
          <w:spacing w:val="-14"/>
          <w:sz w:val="24"/>
          <w:szCs w:val="24"/>
        </w:rPr>
        <w:t xml:space="preserve"> </w:t>
      </w:r>
      <w:r w:rsidRPr="00616EA3">
        <w:rPr>
          <w:sz w:val="24"/>
          <w:szCs w:val="24"/>
        </w:rPr>
        <w:t>convidados</w:t>
      </w:r>
      <w:r w:rsidRPr="00616EA3">
        <w:rPr>
          <w:spacing w:val="-13"/>
          <w:sz w:val="24"/>
          <w:szCs w:val="24"/>
        </w:rPr>
        <w:t xml:space="preserve"> </w:t>
      </w:r>
      <w:r w:rsidRPr="00616EA3">
        <w:rPr>
          <w:sz w:val="24"/>
          <w:szCs w:val="24"/>
        </w:rPr>
        <w:t>que</w:t>
      </w:r>
      <w:r w:rsidRPr="00616EA3">
        <w:rPr>
          <w:spacing w:val="-12"/>
          <w:sz w:val="24"/>
          <w:szCs w:val="24"/>
        </w:rPr>
        <w:t xml:space="preserve"> </w:t>
      </w:r>
      <w:r w:rsidRPr="00616EA3">
        <w:rPr>
          <w:sz w:val="24"/>
          <w:szCs w:val="24"/>
        </w:rPr>
        <w:t>foram</w:t>
      </w:r>
      <w:r w:rsidRPr="00616EA3">
        <w:rPr>
          <w:spacing w:val="-14"/>
          <w:sz w:val="24"/>
          <w:szCs w:val="24"/>
        </w:rPr>
        <w:t xml:space="preserve"> </w:t>
      </w:r>
      <w:r w:rsidRPr="00616EA3">
        <w:rPr>
          <w:sz w:val="24"/>
          <w:szCs w:val="24"/>
        </w:rPr>
        <w:t>para</w:t>
      </w:r>
      <w:r w:rsidRPr="00616EA3">
        <w:rPr>
          <w:spacing w:val="-13"/>
          <w:sz w:val="24"/>
          <w:szCs w:val="24"/>
        </w:rPr>
        <w:t xml:space="preserve"> </w:t>
      </w:r>
      <w:r w:rsidRPr="00616EA3">
        <w:rPr>
          <w:sz w:val="24"/>
          <w:szCs w:val="24"/>
        </w:rPr>
        <w:t>o</w:t>
      </w:r>
      <w:r w:rsidRPr="00616EA3">
        <w:rPr>
          <w:spacing w:val="-12"/>
          <w:sz w:val="24"/>
          <w:szCs w:val="24"/>
        </w:rPr>
        <w:t xml:space="preserve"> </w:t>
      </w:r>
      <w:r w:rsidRPr="00616EA3">
        <w:rPr>
          <w:sz w:val="24"/>
          <w:szCs w:val="24"/>
        </w:rPr>
        <w:t xml:space="preserve">maior evento de gaitas do Brasil, o </w:t>
      </w:r>
      <w:proofErr w:type="spellStart"/>
      <w:r w:rsidRPr="00616EA3">
        <w:rPr>
          <w:sz w:val="24"/>
          <w:szCs w:val="24"/>
        </w:rPr>
        <w:t>Gaitaço</w:t>
      </w:r>
      <w:proofErr w:type="spellEnd"/>
      <w:r w:rsidRPr="00616EA3">
        <w:rPr>
          <w:sz w:val="24"/>
          <w:szCs w:val="24"/>
        </w:rPr>
        <w:t xml:space="preserve"> de Almirante Tamandaré do Sul.</w:t>
      </w:r>
    </w:p>
    <w:p w14:paraId="74A5A21D" w14:textId="77777777" w:rsidR="00616EA3" w:rsidRPr="00616EA3" w:rsidRDefault="00616EA3" w:rsidP="00616EA3">
      <w:pPr>
        <w:pStyle w:val="NormalWeb"/>
        <w:spacing w:before="0" w:beforeAutospacing="0" w:after="0" w:afterAutospacing="0"/>
        <w:jc w:val="both"/>
      </w:pPr>
      <w:r w:rsidRPr="00616EA3">
        <w:t>A contratação de empresa especializada em transporte coletivo para o deslocamento de alunos da oficina de gaita do município de Ronda Alta até o município de Almirante Tamandaré do Sul, no dia 19 de abril de 2026, justifica-se pela necessidade de viabilizar a participação dos alunos no evento “</w:t>
      </w:r>
      <w:proofErr w:type="spellStart"/>
      <w:r w:rsidRPr="00616EA3">
        <w:t>Gaitaço</w:t>
      </w:r>
      <w:proofErr w:type="spellEnd"/>
      <w:r w:rsidRPr="00616EA3">
        <w:t>”.</w:t>
      </w:r>
    </w:p>
    <w:p w14:paraId="11491F56" w14:textId="77777777" w:rsidR="00616EA3" w:rsidRPr="00616EA3" w:rsidRDefault="00616EA3" w:rsidP="00616EA3">
      <w:pPr>
        <w:pStyle w:val="NormalWeb"/>
        <w:spacing w:before="0" w:beforeAutospacing="0" w:after="0" w:afterAutospacing="0"/>
        <w:jc w:val="both"/>
      </w:pPr>
      <w:r w:rsidRPr="00616EA3">
        <w:t>A participação no referido evento possui relevante caráter cultural e educacional, contribuindo para a valorização da música tradicional, o incentivo à prática instrumental e a integração dos alunos com outros participantes da região.</w:t>
      </w:r>
    </w:p>
    <w:p w14:paraId="3D43CFD4" w14:textId="77777777" w:rsidR="00616EA3" w:rsidRPr="00616EA3" w:rsidRDefault="00616EA3" w:rsidP="00616EA3">
      <w:pPr>
        <w:pStyle w:val="NormalWeb"/>
        <w:spacing w:before="0" w:beforeAutospacing="0" w:after="0" w:afterAutospacing="0"/>
        <w:jc w:val="both"/>
      </w:pPr>
      <w:r w:rsidRPr="00616EA3">
        <w:t>Considerando o número de alunos envolvidos, bem como a distância entre os municípios, a contratação de transporte coletivo por meio de ônibus apresenta-se como a alternativa mais segura, econômica e eficiente, garantindo o deslocamento adequado, com conforto e organização.</w:t>
      </w:r>
    </w:p>
    <w:p w14:paraId="6D88CA96" w14:textId="77777777" w:rsidR="00616EA3" w:rsidRPr="00616EA3" w:rsidRDefault="00616EA3" w:rsidP="00616EA3">
      <w:pPr>
        <w:pStyle w:val="NormalWeb"/>
        <w:spacing w:before="0" w:beforeAutospacing="0" w:after="0" w:afterAutospacing="0"/>
        <w:jc w:val="both"/>
      </w:pPr>
      <w:r w:rsidRPr="00616EA3">
        <w:t>Além disso, a medida assegura a pontualidade na chegada e retorno dos participantes, bem como a integridade física dos alunos, atendendo ao interesse público e promovendo o acesso a atividades culturais externas.</w:t>
      </w:r>
    </w:p>
    <w:p w14:paraId="33D0BCC7" w14:textId="77777777" w:rsidR="00616EA3" w:rsidRPr="00616EA3" w:rsidRDefault="00616EA3" w:rsidP="00616EA3">
      <w:pPr>
        <w:pStyle w:val="NormalWeb"/>
        <w:spacing w:before="0" w:beforeAutospacing="0" w:after="0" w:afterAutospacing="0"/>
        <w:jc w:val="both"/>
      </w:pPr>
      <w:r w:rsidRPr="00616EA3">
        <w:t>Diante do exposto, a contratação do serviço de transporte é essencial para o pleno desenvolvimento das atividades propostas e para o fortalecimento das ações culturais do município.</w:t>
      </w:r>
    </w:p>
    <w:p w14:paraId="69E6E180" w14:textId="77777777" w:rsidR="00616EA3" w:rsidRPr="00616EA3" w:rsidRDefault="00616EA3" w:rsidP="00616EA3">
      <w:pPr>
        <w:pStyle w:val="Corpodetexto"/>
        <w:spacing w:line="276" w:lineRule="auto"/>
        <w:ind w:right="142"/>
        <w:rPr>
          <w:sz w:val="24"/>
          <w:szCs w:val="24"/>
        </w:rPr>
      </w:pPr>
      <w:r w:rsidRPr="00616EA3">
        <w:rPr>
          <w:sz w:val="24"/>
          <w:szCs w:val="24"/>
        </w:rPr>
        <w:t>Declaramos, ainda, que o valor pretendido não ultrapassa para este objeto o limite de gasto anual com a presente contratação.</w:t>
      </w:r>
    </w:p>
    <w:p w14:paraId="773C7F04" w14:textId="4EE18AB9" w:rsidR="00616EA3" w:rsidRPr="00616EA3" w:rsidRDefault="00616EA3" w:rsidP="00616EA3">
      <w:pPr>
        <w:pStyle w:val="Ttulo2"/>
        <w:keepNext w:val="0"/>
        <w:keepLines w:val="0"/>
        <w:widowControl w:val="0"/>
        <w:tabs>
          <w:tab w:val="left" w:pos="473"/>
        </w:tabs>
        <w:autoSpaceDE w:val="0"/>
        <w:autoSpaceDN w:val="0"/>
        <w:spacing w:before="0" w:after="0" w:line="240" w:lineRule="auto"/>
        <w:rPr>
          <w:rFonts w:ascii="Times New Roman" w:hAnsi="Times New Roman" w:cs="Times New Roman"/>
          <w:sz w:val="24"/>
          <w:szCs w:val="24"/>
        </w:rPr>
      </w:pPr>
    </w:p>
    <w:p w14:paraId="3D043FD3" w14:textId="77777777" w:rsidR="00616EA3" w:rsidRPr="00616EA3" w:rsidRDefault="00616EA3" w:rsidP="00616EA3">
      <w:pPr>
        <w:spacing w:after="0" w:line="240" w:lineRule="auto"/>
        <w:jc w:val="both"/>
        <w:rPr>
          <w:rFonts w:ascii="Times New Roman" w:eastAsia="Times New Roman" w:hAnsi="Times New Roman" w:cs="Times New Roman"/>
          <w:b/>
          <w:kern w:val="0"/>
          <w:lang w:eastAsia="pt-BR"/>
          <w14:ligatures w14:val="none"/>
        </w:rPr>
      </w:pPr>
    </w:p>
    <w:p w14:paraId="0DC50C27" w14:textId="2CC6548C" w:rsidR="00CF74F2" w:rsidRPr="00616EA3" w:rsidRDefault="00616EA3" w:rsidP="00616EA3">
      <w:pPr>
        <w:spacing w:after="0" w:line="240" w:lineRule="auto"/>
        <w:ind w:left="3540"/>
        <w:jc w:val="both"/>
        <w:rPr>
          <w:rFonts w:ascii="Times New Roman" w:eastAsia="Times New Roman" w:hAnsi="Times New Roman" w:cs="Times New Roman"/>
          <w:color w:val="000000"/>
          <w:lang w:eastAsia="pt-BR"/>
        </w:rPr>
      </w:pPr>
      <w:r>
        <w:rPr>
          <w:rFonts w:ascii="Times New Roman" w:eastAsia="Times New Roman" w:hAnsi="Times New Roman" w:cs="Times New Roman"/>
          <w:kern w:val="0"/>
          <w:lang w:eastAsia="pt-BR"/>
          <w14:ligatures w14:val="none"/>
        </w:rPr>
        <w:t xml:space="preserve">        </w:t>
      </w:r>
      <w:r w:rsidR="00CF74F2" w:rsidRPr="00CF74F2">
        <w:rPr>
          <w:rFonts w:ascii="Times New Roman" w:eastAsia="Times New Roman" w:hAnsi="Times New Roman" w:cs="Times New Roman"/>
          <w:kern w:val="0"/>
          <w:lang w:eastAsia="pt-BR"/>
          <w14:ligatures w14:val="none"/>
        </w:rPr>
        <w:t xml:space="preserve"> </w:t>
      </w:r>
      <w:r w:rsidR="00CF74F2" w:rsidRPr="00CF74F2">
        <w:rPr>
          <w:rFonts w:ascii="Times New Roman" w:eastAsia="Times New Roman" w:hAnsi="Times New Roman" w:cs="Times New Roman"/>
          <w:noProof/>
          <w:kern w:val="0"/>
          <w:lang w:eastAsia="pt-BR"/>
          <w14:ligatures w14:val="none"/>
        </w:rPr>
        <w:t xml:space="preserve">RONDA ALTA/RS, </w:t>
      </w:r>
      <w:r>
        <w:rPr>
          <w:rFonts w:ascii="Times New Roman" w:eastAsia="Times New Roman" w:hAnsi="Times New Roman" w:cs="Times New Roman"/>
          <w:noProof/>
          <w:kern w:val="0"/>
          <w:lang w:eastAsia="pt-BR"/>
          <w14:ligatures w14:val="none"/>
        </w:rPr>
        <w:t>1</w:t>
      </w:r>
      <w:r w:rsidR="00F9190E">
        <w:rPr>
          <w:rFonts w:ascii="Times New Roman" w:eastAsia="Times New Roman" w:hAnsi="Times New Roman" w:cs="Times New Roman"/>
          <w:noProof/>
          <w:kern w:val="0"/>
          <w:lang w:eastAsia="pt-BR"/>
          <w14:ligatures w14:val="none"/>
        </w:rPr>
        <w:t>7</w:t>
      </w:r>
      <w:r w:rsidR="00CF74F2" w:rsidRPr="00CF74F2">
        <w:rPr>
          <w:rFonts w:ascii="Times New Roman" w:eastAsia="Times New Roman" w:hAnsi="Times New Roman" w:cs="Times New Roman"/>
          <w:noProof/>
          <w:kern w:val="0"/>
          <w:lang w:eastAsia="pt-BR"/>
          <w14:ligatures w14:val="none"/>
        </w:rPr>
        <w:t xml:space="preserve"> de </w:t>
      </w:r>
      <w:r>
        <w:rPr>
          <w:rFonts w:ascii="Times New Roman" w:eastAsia="Times New Roman" w:hAnsi="Times New Roman" w:cs="Times New Roman"/>
          <w:noProof/>
          <w:kern w:val="0"/>
          <w:lang w:eastAsia="pt-BR"/>
          <w14:ligatures w14:val="none"/>
        </w:rPr>
        <w:t>abril</w:t>
      </w:r>
      <w:r w:rsidR="00CF74F2" w:rsidRPr="00CF74F2">
        <w:rPr>
          <w:rFonts w:ascii="Times New Roman" w:eastAsia="Times New Roman" w:hAnsi="Times New Roman" w:cs="Times New Roman"/>
          <w:noProof/>
          <w:kern w:val="0"/>
          <w:lang w:eastAsia="pt-BR"/>
          <w14:ligatures w14:val="none"/>
        </w:rPr>
        <w:t xml:space="preserve"> de 202</w:t>
      </w:r>
      <w:r>
        <w:rPr>
          <w:rFonts w:ascii="Times New Roman" w:eastAsia="Times New Roman" w:hAnsi="Times New Roman" w:cs="Times New Roman"/>
          <w:noProof/>
          <w:kern w:val="0"/>
          <w:lang w:eastAsia="pt-BR"/>
          <w14:ligatures w14:val="none"/>
        </w:rPr>
        <w:t>6</w:t>
      </w:r>
      <w:r w:rsidR="00CF74F2" w:rsidRPr="00CF74F2">
        <w:rPr>
          <w:rFonts w:ascii="Times New Roman" w:eastAsia="Times New Roman" w:hAnsi="Times New Roman" w:cs="Times New Roman"/>
          <w:noProof/>
          <w:kern w:val="0"/>
          <w:lang w:eastAsia="pt-BR"/>
          <w14:ligatures w14:val="none"/>
        </w:rPr>
        <w:t>.</w:t>
      </w:r>
    </w:p>
    <w:p w14:paraId="5B6FF667" w14:textId="77777777" w:rsidR="00CF74F2" w:rsidRPr="00CF74F2" w:rsidRDefault="00CF74F2" w:rsidP="00CF74F2">
      <w:pPr>
        <w:spacing w:after="0" w:line="240" w:lineRule="auto"/>
        <w:ind w:firstLine="1134"/>
        <w:jc w:val="center"/>
        <w:rPr>
          <w:rFonts w:ascii="Times New Roman" w:eastAsia="Times New Roman" w:hAnsi="Times New Roman" w:cs="Times New Roman"/>
          <w:kern w:val="0"/>
          <w:lang w:eastAsia="pt-BR"/>
          <w14:ligatures w14:val="none"/>
        </w:rPr>
      </w:pPr>
    </w:p>
    <w:p w14:paraId="714CBD22" w14:textId="77777777" w:rsidR="00CF74F2" w:rsidRPr="00CF74F2" w:rsidRDefault="00CF74F2" w:rsidP="00CF74F2">
      <w:pPr>
        <w:spacing w:after="0" w:line="240" w:lineRule="auto"/>
        <w:rPr>
          <w:rFonts w:ascii="Times New Roman" w:eastAsia="Times New Roman" w:hAnsi="Times New Roman" w:cs="Times New Roman"/>
          <w:b/>
          <w:bCs/>
          <w:kern w:val="0"/>
          <w:lang w:eastAsia="pt-BR"/>
          <w14:ligatures w14:val="none"/>
        </w:rPr>
      </w:pPr>
    </w:p>
    <w:p w14:paraId="2800BAE3" w14:textId="77777777" w:rsidR="00CF74F2" w:rsidRPr="00CF74F2" w:rsidRDefault="00CF74F2" w:rsidP="00CF74F2">
      <w:pPr>
        <w:spacing w:after="0" w:line="240" w:lineRule="auto"/>
        <w:jc w:val="center"/>
        <w:rPr>
          <w:rFonts w:ascii="Times New Roman" w:eastAsia="Times New Roman" w:hAnsi="Times New Roman" w:cs="Times New Roman"/>
          <w:b/>
          <w:bCs/>
          <w:kern w:val="0"/>
          <w:lang w:eastAsia="pt-BR"/>
          <w14:ligatures w14:val="none"/>
        </w:rPr>
      </w:pPr>
    </w:p>
    <w:p w14:paraId="3F0E61EB" w14:textId="3EC86C53" w:rsidR="00CF74F2" w:rsidRPr="00CF74F2" w:rsidRDefault="002B67D6" w:rsidP="00CF74F2">
      <w:pPr>
        <w:spacing w:after="0" w:line="240" w:lineRule="auto"/>
        <w:jc w:val="center"/>
        <w:rPr>
          <w:rFonts w:ascii="Times New Roman" w:eastAsia="Arial" w:hAnsi="Times New Roman" w:cs="Times New Roman"/>
          <w:b/>
          <w:bCs/>
          <w:kern w:val="0"/>
          <w:lang w:eastAsia="pt-BR"/>
          <w14:ligatures w14:val="none"/>
        </w:rPr>
      </w:pPr>
      <w:r>
        <w:rPr>
          <w:rFonts w:ascii="Times New Roman" w:eastAsia="Times New Roman" w:hAnsi="Times New Roman" w:cs="Times New Roman"/>
          <w:b/>
          <w:bCs/>
          <w:kern w:val="0"/>
          <w:lang w:eastAsia="pt-BR"/>
          <w14:ligatures w14:val="none"/>
        </w:rPr>
        <w:t>ROQUE ARLENE DE COUTO</w:t>
      </w:r>
    </w:p>
    <w:p w14:paraId="25CF4AD7" w14:textId="45BB9A7E" w:rsidR="00CF74F2" w:rsidRPr="00CF74F2" w:rsidRDefault="00CF74F2" w:rsidP="00CF74F2">
      <w:pPr>
        <w:spacing w:after="0" w:line="240" w:lineRule="auto"/>
        <w:jc w:val="center"/>
        <w:rPr>
          <w:rFonts w:ascii="Times New Roman" w:eastAsia="Arial" w:hAnsi="Times New Roman" w:cs="Times New Roman"/>
          <w:b/>
          <w:bCs/>
          <w:kern w:val="0"/>
          <w:lang w:eastAsia="pt-BR"/>
          <w14:ligatures w14:val="none"/>
        </w:rPr>
      </w:pPr>
      <w:r w:rsidRPr="00CF74F2">
        <w:rPr>
          <w:rFonts w:ascii="Times New Roman" w:eastAsia="Arial" w:hAnsi="Times New Roman" w:cs="Times New Roman"/>
          <w:b/>
          <w:bCs/>
          <w:kern w:val="0"/>
          <w:lang w:eastAsia="pt-BR"/>
          <w14:ligatures w14:val="none"/>
        </w:rPr>
        <w:t>Secretário</w:t>
      </w:r>
      <w:r w:rsidR="002B67D6">
        <w:rPr>
          <w:rFonts w:ascii="Times New Roman" w:eastAsia="Arial" w:hAnsi="Times New Roman" w:cs="Times New Roman"/>
          <w:b/>
          <w:bCs/>
          <w:kern w:val="0"/>
          <w:lang w:eastAsia="pt-BR"/>
          <w14:ligatures w14:val="none"/>
        </w:rPr>
        <w:t xml:space="preserve"> de Cultura</w:t>
      </w:r>
    </w:p>
    <w:p w14:paraId="1C76E51C" w14:textId="77777777" w:rsidR="00CF74F2" w:rsidRPr="00CF74F2" w:rsidRDefault="00CF74F2" w:rsidP="00CF74F2">
      <w:pPr>
        <w:spacing w:after="0" w:line="240" w:lineRule="auto"/>
        <w:jc w:val="center"/>
        <w:rPr>
          <w:rFonts w:ascii="Times New Roman" w:eastAsia="Times New Roman" w:hAnsi="Times New Roman" w:cs="Times New Roman"/>
          <w:b/>
          <w:bCs/>
          <w:kern w:val="0"/>
          <w:lang w:eastAsia="pt-BR"/>
          <w14:ligatures w14:val="none"/>
        </w:rPr>
      </w:pPr>
    </w:p>
    <w:p w14:paraId="18403632" w14:textId="77777777" w:rsidR="00CF74F2" w:rsidRPr="00CF74F2" w:rsidRDefault="00CF74F2" w:rsidP="00CF74F2">
      <w:pPr>
        <w:spacing w:after="0" w:line="240" w:lineRule="auto"/>
        <w:jc w:val="center"/>
        <w:rPr>
          <w:rFonts w:ascii="Times New Roman" w:eastAsia="Times New Roman" w:hAnsi="Times New Roman" w:cs="Times New Roman"/>
          <w:b/>
          <w:bCs/>
          <w:kern w:val="0"/>
          <w:lang w:eastAsia="pt-BR"/>
          <w14:ligatures w14:val="none"/>
        </w:rPr>
      </w:pPr>
    </w:p>
    <w:p w14:paraId="726BD987" w14:textId="77777777" w:rsidR="00CF74F2" w:rsidRPr="00CF74F2" w:rsidRDefault="00CF74F2" w:rsidP="00CF74F2">
      <w:pPr>
        <w:spacing w:after="0" w:line="240" w:lineRule="auto"/>
        <w:jc w:val="center"/>
        <w:rPr>
          <w:rFonts w:ascii="Times New Roman" w:eastAsia="Times New Roman" w:hAnsi="Times New Roman" w:cs="Times New Roman"/>
          <w:b/>
          <w:bCs/>
          <w:kern w:val="0"/>
          <w:lang w:eastAsia="pt-BR"/>
          <w14:ligatures w14:val="none"/>
        </w:rPr>
      </w:pPr>
    </w:p>
    <w:p w14:paraId="2E85072E" w14:textId="77777777" w:rsidR="00CF74F2" w:rsidRPr="00CF74F2" w:rsidRDefault="00CF74F2" w:rsidP="00CF74F2">
      <w:pPr>
        <w:spacing w:after="0" w:line="240" w:lineRule="auto"/>
        <w:jc w:val="center"/>
        <w:rPr>
          <w:rFonts w:ascii="Times New Roman" w:eastAsia="Times New Roman" w:hAnsi="Times New Roman" w:cs="Times New Roman"/>
          <w:b/>
          <w:bCs/>
          <w:kern w:val="0"/>
          <w:lang w:eastAsia="pt-BR"/>
          <w14:ligatures w14:val="none"/>
        </w:rPr>
      </w:pPr>
    </w:p>
    <w:p w14:paraId="4071425B" w14:textId="77777777" w:rsidR="00CF74F2" w:rsidRPr="00CF74F2" w:rsidRDefault="00CF74F2" w:rsidP="00CF74F2">
      <w:pPr>
        <w:spacing w:after="0" w:line="240" w:lineRule="auto"/>
        <w:jc w:val="center"/>
        <w:rPr>
          <w:rFonts w:ascii="Times New Roman" w:eastAsia="Times New Roman" w:hAnsi="Times New Roman" w:cs="Times New Roman"/>
          <w:b/>
          <w:bCs/>
          <w:kern w:val="0"/>
          <w:lang w:eastAsia="pt-BR"/>
          <w14:ligatures w14:val="none"/>
        </w:rPr>
      </w:pPr>
      <w:r w:rsidRPr="00CF74F2">
        <w:rPr>
          <w:rFonts w:ascii="Times New Roman" w:eastAsia="Times New Roman" w:hAnsi="Times New Roman" w:cs="Times New Roman"/>
          <w:b/>
          <w:bCs/>
          <w:kern w:val="0"/>
          <w:lang w:eastAsia="pt-BR"/>
          <w14:ligatures w14:val="none"/>
        </w:rPr>
        <w:t>MARCOS MIGUEL BEUX</w:t>
      </w:r>
    </w:p>
    <w:p w14:paraId="540B844F" w14:textId="77777777" w:rsidR="00CF74F2" w:rsidRPr="00CF74F2" w:rsidRDefault="00CF74F2" w:rsidP="00CF74F2">
      <w:pPr>
        <w:spacing w:after="0" w:line="240" w:lineRule="auto"/>
        <w:jc w:val="center"/>
        <w:rPr>
          <w:rFonts w:ascii="Times New Roman" w:eastAsia="Times New Roman" w:hAnsi="Times New Roman" w:cs="Times New Roman"/>
          <w:b/>
          <w:bCs/>
          <w:kern w:val="0"/>
          <w:lang w:eastAsia="pt-BR"/>
          <w14:ligatures w14:val="none"/>
        </w:rPr>
      </w:pPr>
      <w:r w:rsidRPr="00CF74F2">
        <w:rPr>
          <w:rFonts w:ascii="Times New Roman" w:eastAsia="Times New Roman" w:hAnsi="Times New Roman" w:cs="Times New Roman"/>
          <w:b/>
          <w:bCs/>
          <w:kern w:val="0"/>
          <w:lang w:eastAsia="pt-BR"/>
          <w14:ligatures w14:val="none"/>
        </w:rPr>
        <w:t>Prefeito Municipal</w:t>
      </w:r>
    </w:p>
    <w:p w14:paraId="58DFB013" w14:textId="77777777" w:rsidR="00CF74F2" w:rsidRPr="00CF74F2" w:rsidRDefault="00CF74F2" w:rsidP="00CF74F2">
      <w:pPr>
        <w:spacing w:after="200" w:line="276" w:lineRule="auto"/>
        <w:rPr>
          <w:rFonts w:ascii="Times New Roman" w:eastAsia="Times New Roman" w:hAnsi="Times New Roman" w:cs="Times New Roman"/>
          <w:bCs/>
          <w:color w:val="FF0000"/>
          <w:kern w:val="0"/>
          <w:lang w:eastAsia="pt-BR"/>
          <w14:ligatures w14:val="none"/>
        </w:rPr>
      </w:pPr>
    </w:p>
    <w:p w14:paraId="65056C27" w14:textId="77777777" w:rsidR="00CF74F2" w:rsidRDefault="00CF74F2"/>
    <w:sectPr w:rsidR="00CF74F2">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CB53E" w14:textId="77777777" w:rsidR="00B61D21" w:rsidRDefault="00B61D21" w:rsidP="00CF74F2">
      <w:pPr>
        <w:spacing w:after="0" w:line="240" w:lineRule="auto"/>
      </w:pPr>
      <w:r>
        <w:separator/>
      </w:r>
    </w:p>
  </w:endnote>
  <w:endnote w:type="continuationSeparator" w:id="0">
    <w:p w14:paraId="1A5DD8A7" w14:textId="77777777" w:rsidR="00B61D21" w:rsidRDefault="00B61D21" w:rsidP="00CF7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EB3D4" w14:textId="77777777" w:rsidR="00B61D21" w:rsidRDefault="00B61D21" w:rsidP="00CF74F2">
      <w:pPr>
        <w:spacing w:after="0" w:line="240" w:lineRule="auto"/>
      </w:pPr>
      <w:r>
        <w:separator/>
      </w:r>
    </w:p>
  </w:footnote>
  <w:footnote w:type="continuationSeparator" w:id="0">
    <w:p w14:paraId="7EA86477" w14:textId="77777777" w:rsidR="00B61D21" w:rsidRDefault="00B61D21" w:rsidP="00CF74F2">
      <w:pPr>
        <w:spacing w:after="0" w:line="240" w:lineRule="auto"/>
      </w:pPr>
      <w:r>
        <w:continuationSeparator/>
      </w:r>
    </w:p>
  </w:footnote>
  <w:footnote w:id="1">
    <w:p w14:paraId="1872BFE4" w14:textId="77777777" w:rsidR="00CF74F2" w:rsidRPr="00681323" w:rsidRDefault="00CF74F2" w:rsidP="00CF74F2">
      <w:pPr>
        <w:jc w:val="both"/>
      </w:pPr>
      <w:r>
        <w:rPr>
          <w:rStyle w:val="Refdenotaderodap"/>
        </w:rPr>
        <w:footnoteRef/>
      </w:r>
      <w:r w:rsidRPr="00681323">
        <w:t xml:space="preserve"> JUSTEN FILHO, MARÇAL. Comentários à Lei de Licitações e Contratos Administrativos. 10ª ed. São</w:t>
      </w:r>
      <w:r>
        <w:t xml:space="preserve"> </w:t>
      </w:r>
      <w:r w:rsidRPr="00681323">
        <w:t>Paulo: Dialética, 2004.</w:t>
      </w:r>
    </w:p>
    <w:p w14:paraId="05385264" w14:textId="77777777" w:rsidR="00CF74F2" w:rsidRPr="00141E72" w:rsidRDefault="00CF74F2" w:rsidP="00CF74F2">
      <w:pPr>
        <w:pStyle w:val="Textodenotaderodap"/>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90EE3" w14:textId="77777777" w:rsidR="00CF74F2" w:rsidRPr="00CF74F2" w:rsidRDefault="00CF74F2" w:rsidP="00CF74F2">
    <w:pPr>
      <w:tabs>
        <w:tab w:val="center" w:pos="4252"/>
        <w:tab w:val="right" w:pos="8504"/>
      </w:tabs>
      <w:spacing w:after="0" w:line="240" w:lineRule="auto"/>
      <w:jc w:val="center"/>
      <w:rPr>
        <w:rFonts w:ascii="Times New Roman" w:eastAsia="Times New Roman" w:hAnsi="Times New Roman" w:cs="Times New Roman"/>
        <w:noProof/>
        <w:kern w:val="0"/>
        <w:sz w:val="20"/>
        <w:szCs w:val="20"/>
        <w:lang w:eastAsia="pt-BR"/>
        <w14:ligatures w14:val="none"/>
      </w:rPr>
    </w:pPr>
  </w:p>
  <w:p w14:paraId="730CEC95" w14:textId="77777777" w:rsidR="00CF74F2" w:rsidRPr="00CF74F2" w:rsidRDefault="00CF74F2" w:rsidP="00CF74F2">
    <w:pPr>
      <w:tabs>
        <w:tab w:val="center" w:pos="4252"/>
        <w:tab w:val="right" w:pos="8504"/>
      </w:tabs>
      <w:spacing w:after="0" w:line="240" w:lineRule="auto"/>
      <w:jc w:val="center"/>
      <w:rPr>
        <w:rFonts w:ascii="Times New Roman" w:eastAsia="Times New Roman" w:hAnsi="Times New Roman" w:cs="Times New Roman"/>
        <w:noProof/>
        <w:kern w:val="0"/>
        <w:sz w:val="20"/>
        <w:szCs w:val="20"/>
        <w:lang w:eastAsia="pt-BR"/>
        <w14:ligatures w14:val="none"/>
      </w:rPr>
    </w:pPr>
  </w:p>
  <w:p w14:paraId="51DD1354" w14:textId="77777777" w:rsidR="00CF74F2" w:rsidRPr="00CF74F2" w:rsidRDefault="00CF74F2" w:rsidP="00CF74F2">
    <w:pPr>
      <w:spacing w:after="0" w:line="240" w:lineRule="auto"/>
      <w:jc w:val="center"/>
      <w:rPr>
        <w:rFonts w:ascii="Arial Black" w:eastAsia="Times New Roman" w:hAnsi="Arial Black" w:cs="Times New Roman"/>
        <w:b/>
        <w:bCs/>
        <w:kern w:val="0"/>
        <w:sz w:val="32"/>
        <w:szCs w:val="32"/>
        <w:lang w:eastAsia="pt-BR"/>
        <w14:ligatures w14:val="none"/>
      </w:rPr>
    </w:pPr>
    <w:r w:rsidRPr="00CF74F2">
      <w:rPr>
        <w:rFonts w:ascii="Times New Roman" w:eastAsia="Times New Roman" w:hAnsi="Times New Roman" w:cs="Times New Roman"/>
        <w:noProof/>
        <w:kern w:val="0"/>
        <w:sz w:val="20"/>
        <w:szCs w:val="20"/>
        <w:lang w:eastAsia="pt-BR"/>
        <w14:ligatures w14:val="none"/>
      </w:rPr>
      <w:drawing>
        <wp:anchor distT="0" distB="0" distL="114300" distR="114300" simplePos="0" relativeHeight="251659264" behindDoc="1" locked="0" layoutInCell="1" allowOverlap="1" wp14:anchorId="64E38C1B" wp14:editId="0882E744">
          <wp:simplePos x="0" y="0"/>
          <wp:positionH relativeFrom="column">
            <wp:posOffset>-344170</wp:posOffset>
          </wp:positionH>
          <wp:positionV relativeFrom="paragraph">
            <wp:posOffset>-138430</wp:posOffset>
          </wp:positionV>
          <wp:extent cx="697230" cy="815975"/>
          <wp:effectExtent l="0" t="0" r="7620" b="317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 cy="815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74F2">
      <w:rPr>
        <w:rFonts w:ascii="Arial Black" w:eastAsia="Times New Roman" w:hAnsi="Arial Black" w:cs="Times New Roman"/>
        <w:b/>
        <w:bCs/>
        <w:kern w:val="0"/>
        <w:sz w:val="32"/>
        <w:szCs w:val="32"/>
        <w:lang w:eastAsia="pt-BR"/>
        <w14:ligatures w14:val="none"/>
      </w:rPr>
      <w:t xml:space="preserve">        ESTADO DO RIO GRANDE DO SUL</w:t>
    </w:r>
  </w:p>
  <w:p w14:paraId="293B5974" w14:textId="77777777" w:rsidR="00CF74F2" w:rsidRPr="00CF74F2" w:rsidRDefault="00CF74F2" w:rsidP="00CF74F2">
    <w:pPr>
      <w:spacing w:after="0" w:line="240" w:lineRule="auto"/>
      <w:jc w:val="center"/>
      <w:rPr>
        <w:rFonts w:ascii="Arial Black" w:eastAsia="Times New Roman" w:hAnsi="Arial Black" w:cs="Times New Roman"/>
        <w:kern w:val="0"/>
        <w:sz w:val="32"/>
        <w:szCs w:val="32"/>
        <w:lang w:eastAsia="pt-BR"/>
        <w14:ligatures w14:val="none"/>
      </w:rPr>
    </w:pPr>
    <w:r w:rsidRPr="00CF74F2">
      <w:rPr>
        <w:rFonts w:ascii="Arial Black" w:eastAsia="Times New Roman" w:hAnsi="Arial Black" w:cs="Times New Roman"/>
        <w:kern w:val="0"/>
        <w:sz w:val="32"/>
        <w:szCs w:val="32"/>
        <w:lang w:eastAsia="pt-BR"/>
        <w14:ligatures w14:val="none"/>
      </w:rPr>
      <w:t xml:space="preserve">         PREFEITURA MUNICIPAL DE RONDA ALTA</w:t>
    </w:r>
  </w:p>
  <w:p w14:paraId="3114B1FA" w14:textId="77777777" w:rsidR="00CF74F2" w:rsidRDefault="00CF74F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07374"/>
    <w:multiLevelType w:val="hybridMultilevel"/>
    <w:tmpl w:val="2F22AB8A"/>
    <w:lvl w:ilvl="0" w:tplc="4EB8588C">
      <w:start w:val="1"/>
      <w:numFmt w:val="decimal"/>
      <w:lvlText w:val="%1."/>
      <w:lvlJc w:val="left"/>
      <w:pPr>
        <w:ind w:left="474" w:hanging="361"/>
        <w:jc w:val="left"/>
      </w:pPr>
      <w:rPr>
        <w:rFonts w:ascii="Arial" w:eastAsia="Arial" w:hAnsi="Arial" w:cs="Arial" w:hint="default"/>
        <w:b/>
        <w:bCs/>
        <w:i w:val="0"/>
        <w:iCs w:val="0"/>
        <w:spacing w:val="0"/>
        <w:w w:val="100"/>
        <w:sz w:val="23"/>
        <w:szCs w:val="23"/>
        <w:lang w:val="pt-PT" w:eastAsia="en-US" w:bidi="ar-SA"/>
      </w:rPr>
    </w:lvl>
    <w:lvl w:ilvl="1" w:tplc="8A381F24">
      <w:numFmt w:val="bullet"/>
      <w:lvlText w:val="•"/>
      <w:lvlJc w:val="left"/>
      <w:pPr>
        <w:ind w:left="1353" w:hanging="361"/>
      </w:pPr>
      <w:rPr>
        <w:rFonts w:hint="default"/>
        <w:lang w:val="pt-PT" w:eastAsia="en-US" w:bidi="ar-SA"/>
      </w:rPr>
    </w:lvl>
    <w:lvl w:ilvl="2" w:tplc="EF96D7C6">
      <w:numFmt w:val="bullet"/>
      <w:lvlText w:val="•"/>
      <w:lvlJc w:val="left"/>
      <w:pPr>
        <w:ind w:left="2226" w:hanging="361"/>
      </w:pPr>
      <w:rPr>
        <w:rFonts w:hint="default"/>
        <w:lang w:val="pt-PT" w:eastAsia="en-US" w:bidi="ar-SA"/>
      </w:rPr>
    </w:lvl>
    <w:lvl w:ilvl="3" w:tplc="7F9049AA">
      <w:numFmt w:val="bullet"/>
      <w:lvlText w:val="•"/>
      <w:lvlJc w:val="left"/>
      <w:pPr>
        <w:ind w:left="3100" w:hanging="361"/>
      </w:pPr>
      <w:rPr>
        <w:rFonts w:hint="default"/>
        <w:lang w:val="pt-PT" w:eastAsia="en-US" w:bidi="ar-SA"/>
      </w:rPr>
    </w:lvl>
    <w:lvl w:ilvl="4" w:tplc="63841C3A">
      <w:numFmt w:val="bullet"/>
      <w:lvlText w:val="•"/>
      <w:lvlJc w:val="left"/>
      <w:pPr>
        <w:ind w:left="3973" w:hanging="361"/>
      </w:pPr>
      <w:rPr>
        <w:rFonts w:hint="default"/>
        <w:lang w:val="pt-PT" w:eastAsia="en-US" w:bidi="ar-SA"/>
      </w:rPr>
    </w:lvl>
    <w:lvl w:ilvl="5" w:tplc="237C9D68">
      <w:numFmt w:val="bullet"/>
      <w:lvlText w:val="•"/>
      <w:lvlJc w:val="left"/>
      <w:pPr>
        <w:ind w:left="4847" w:hanging="361"/>
      </w:pPr>
      <w:rPr>
        <w:rFonts w:hint="default"/>
        <w:lang w:val="pt-PT" w:eastAsia="en-US" w:bidi="ar-SA"/>
      </w:rPr>
    </w:lvl>
    <w:lvl w:ilvl="6" w:tplc="2152C198">
      <w:numFmt w:val="bullet"/>
      <w:lvlText w:val="•"/>
      <w:lvlJc w:val="left"/>
      <w:pPr>
        <w:ind w:left="5720" w:hanging="361"/>
      </w:pPr>
      <w:rPr>
        <w:rFonts w:hint="default"/>
        <w:lang w:val="pt-PT" w:eastAsia="en-US" w:bidi="ar-SA"/>
      </w:rPr>
    </w:lvl>
    <w:lvl w:ilvl="7" w:tplc="918AF348">
      <w:numFmt w:val="bullet"/>
      <w:lvlText w:val="•"/>
      <w:lvlJc w:val="left"/>
      <w:pPr>
        <w:ind w:left="6593" w:hanging="361"/>
      </w:pPr>
      <w:rPr>
        <w:rFonts w:hint="default"/>
        <w:lang w:val="pt-PT" w:eastAsia="en-US" w:bidi="ar-SA"/>
      </w:rPr>
    </w:lvl>
    <w:lvl w:ilvl="8" w:tplc="9B28CF22">
      <w:numFmt w:val="bullet"/>
      <w:lvlText w:val="•"/>
      <w:lvlJc w:val="left"/>
      <w:pPr>
        <w:ind w:left="7467" w:hanging="361"/>
      </w:pPr>
      <w:rPr>
        <w:rFonts w:hint="default"/>
        <w:lang w:val="pt-PT" w:eastAsia="en-US" w:bidi="ar-SA"/>
      </w:rPr>
    </w:lvl>
  </w:abstractNum>
  <w:abstractNum w:abstractNumId="1" w15:restartNumberingAfterBreak="0">
    <w:nsid w:val="2A8D14F6"/>
    <w:multiLevelType w:val="hybridMultilevel"/>
    <w:tmpl w:val="0F383C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57A101B2"/>
    <w:multiLevelType w:val="hybridMultilevel"/>
    <w:tmpl w:val="7F36B5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64696DDF"/>
    <w:multiLevelType w:val="hybridMultilevel"/>
    <w:tmpl w:val="564887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A812105"/>
    <w:multiLevelType w:val="hybridMultilevel"/>
    <w:tmpl w:val="726876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467433242">
    <w:abstractNumId w:val="3"/>
  </w:num>
  <w:num w:numId="2" w16cid:durableId="1444576353">
    <w:abstractNumId w:val="2"/>
  </w:num>
  <w:num w:numId="3" w16cid:durableId="341049696">
    <w:abstractNumId w:val="4"/>
  </w:num>
  <w:num w:numId="4" w16cid:durableId="392628251">
    <w:abstractNumId w:val="1"/>
  </w:num>
  <w:num w:numId="5" w16cid:durableId="544869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4F2"/>
    <w:rsid w:val="0012616C"/>
    <w:rsid w:val="001949CC"/>
    <w:rsid w:val="001B38E5"/>
    <w:rsid w:val="00250EC6"/>
    <w:rsid w:val="0027647E"/>
    <w:rsid w:val="002B67D6"/>
    <w:rsid w:val="003B7D59"/>
    <w:rsid w:val="00477C58"/>
    <w:rsid w:val="005D5AAE"/>
    <w:rsid w:val="00616EA3"/>
    <w:rsid w:val="006721BE"/>
    <w:rsid w:val="00786DE5"/>
    <w:rsid w:val="00B13BD6"/>
    <w:rsid w:val="00B13D86"/>
    <w:rsid w:val="00B61D21"/>
    <w:rsid w:val="00CC271B"/>
    <w:rsid w:val="00CF74F2"/>
    <w:rsid w:val="00E713D0"/>
    <w:rsid w:val="00F9190E"/>
    <w:rsid w:val="00FD25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88785"/>
  <w15:chartTrackingRefBased/>
  <w15:docId w15:val="{DE53107A-61FF-4F65-833A-070F69871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CF74F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CF74F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CF74F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CF74F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CF74F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CF74F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F74F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F74F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F74F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F74F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CF74F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CF74F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CF74F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CF74F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CF74F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F74F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F74F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F74F2"/>
    <w:rPr>
      <w:rFonts w:eastAsiaTheme="majorEastAsia" w:cstheme="majorBidi"/>
      <w:color w:val="272727" w:themeColor="text1" w:themeTint="D8"/>
    </w:rPr>
  </w:style>
  <w:style w:type="paragraph" w:styleId="Ttulo">
    <w:name w:val="Title"/>
    <w:basedOn w:val="Normal"/>
    <w:next w:val="Normal"/>
    <w:link w:val="TtuloChar"/>
    <w:uiPriority w:val="10"/>
    <w:qFormat/>
    <w:rsid w:val="00CF74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F74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F74F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F74F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F74F2"/>
    <w:pPr>
      <w:spacing w:before="160"/>
      <w:jc w:val="center"/>
    </w:pPr>
    <w:rPr>
      <w:i/>
      <w:iCs/>
      <w:color w:val="404040" w:themeColor="text1" w:themeTint="BF"/>
    </w:rPr>
  </w:style>
  <w:style w:type="character" w:customStyle="1" w:styleId="CitaoChar">
    <w:name w:val="Citação Char"/>
    <w:basedOn w:val="Fontepargpadro"/>
    <w:link w:val="Citao"/>
    <w:uiPriority w:val="29"/>
    <w:rsid w:val="00CF74F2"/>
    <w:rPr>
      <w:i/>
      <w:iCs/>
      <w:color w:val="404040" w:themeColor="text1" w:themeTint="BF"/>
    </w:rPr>
  </w:style>
  <w:style w:type="paragraph" w:styleId="PargrafodaLista">
    <w:name w:val="List Paragraph"/>
    <w:basedOn w:val="Normal"/>
    <w:uiPriority w:val="34"/>
    <w:qFormat/>
    <w:rsid w:val="00CF74F2"/>
    <w:pPr>
      <w:ind w:left="720"/>
      <w:contextualSpacing/>
    </w:pPr>
  </w:style>
  <w:style w:type="character" w:styleId="nfaseIntensa">
    <w:name w:val="Intense Emphasis"/>
    <w:basedOn w:val="Fontepargpadro"/>
    <w:uiPriority w:val="21"/>
    <w:qFormat/>
    <w:rsid w:val="00CF74F2"/>
    <w:rPr>
      <w:i/>
      <w:iCs/>
      <w:color w:val="2F5496" w:themeColor="accent1" w:themeShade="BF"/>
    </w:rPr>
  </w:style>
  <w:style w:type="paragraph" w:styleId="CitaoIntensa">
    <w:name w:val="Intense Quote"/>
    <w:basedOn w:val="Normal"/>
    <w:next w:val="Normal"/>
    <w:link w:val="CitaoIntensaChar"/>
    <w:uiPriority w:val="30"/>
    <w:qFormat/>
    <w:rsid w:val="00CF74F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CF74F2"/>
    <w:rPr>
      <w:i/>
      <w:iCs/>
      <w:color w:val="2F5496" w:themeColor="accent1" w:themeShade="BF"/>
    </w:rPr>
  </w:style>
  <w:style w:type="character" w:styleId="RefernciaIntensa">
    <w:name w:val="Intense Reference"/>
    <w:basedOn w:val="Fontepargpadro"/>
    <w:uiPriority w:val="32"/>
    <w:qFormat/>
    <w:rsid w:val="00CF74F2"/>
    <w:rPr>
      <w:b/>
      <w:bCs/>
      <w:smallCaps/>
      <w:color w:val="2F5496" w:themeColor="accent1" w:themeShade="BF"/>
      <w:spacing w:val="5"/>
    </w:rPr>
  </w:style>
  <w:style w:type="table" w:styleId="Tabelacomgrade">
    <w:name w:val="Table Grid"/>
    <w:basedOn w:val="Tabelanormal"/>
    <w:uiPriority w:val="39"/>
    <w:rsid w:val="00CF74F2"/>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semiHidden/>
    <w:unhideWhenUsed/>
    <w:rsid w:val="00CF74F2"/>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uiPriority w:val="99"/>
    <w:semiHidden/>
    <w:rsid w:val="00CF74F2"/>
    <w:rPr>
      <w:rFonts w:ascii="Times New Roman" w:eastAsia="Times New Roman" w:hAnsi="Times New Roman" w:cs="Times New Roman"/>
      <w:kern w:val="0"/>
      <w:sz w:val="20"/>
      <w:szCs w:val="20"/>
      <w:lang w:eastAsia="pt-BR"/>
      <w14:ligatures w14:val="none"/>
    </w:rPr>
  </w:style>
  <w:style w:type="character" w:styleId="Refdenotaderodap">
    <w:name w:val="footnote reference"/>
    <w:basedOn w:val="Fontepargpadro"/>
    <w:uiPriority w:val="99"/>
    <w:semiHidden/>
    <w:unhideWhenUsed/>
    <w:rsid w:val="00CF74F2"/>
    <w:rPr>
      <w:vertAlign w:val="superscript"/>
    </w:rPr>
  </w:style>
  <w:style w:type="paragraph" w:styleId="Cabealho">
    <w:name w:val="header"/>
    <w:basedOn w:val="Normal"/>
    <w:link w:val="CabealhoChar"/>
    <w:uiPriority w:val="99"/>
    <w:unhideWhenUsed/>
    <w:rsid w:val="00CF74F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F74F2"/>
  </w:style>
  <w:style w:type="paragraph" w:styleId="Rodap">
    <w:name w:val="footer"/>
    <w:basedOn w:val="Normal"/>
    <w:link w:val="RodapChar"/>
    <w:uiPriority w:val="99"/>
    <w:unhideWhenUsed/>
    <w:rsid w:val="00CF74F2"/>
    <w:pPr>
      <w:tabs>
        <w:tab w:val="center" w:pos="4252"/>
        <w:tab w:val="right" w:pos="8504"/>
      </w:tabs>
      <w:spacing w:after="0" w:line="240" w:lineRule="auto"/>
    </w:pPr>
  </w:style>
  <w:style w:type="character" w:customStyle="1" w:styleId="RodapChar">
    <w:name w:val="Rodapé Char"/>
    <w:basedOn w:val="Fontepargpadro"/>
    <w:link w:val="Rodap"/>
    <w:uiPriority w:val="99"/>
    <w:rsid w:val="00CF74F2"/>
  </w:style>
  <w:style w:type="table" w:customStyle="1" w:styleId="1">
    <w:name w:val="1"/>
    <w:basedOn w:val="Tabelanormal"/>
    <w:rsid w:val="005D5AAE"/>
    <w:pPr>
      <w:suppressAutoHyphens/>
      <w:spacing w:after="0" w:line="240" w:lineRule="auto"/>
    </w:pPr>
    <w:rPr>
      <w:rFonts w:ascii="Arial" w:eastAsia="Arial" w:hAnsi="Arial" w:cs="Arial"/>
      <w:kern w:val="0"/>
      <w:sz w:val="22"/>
      <w:szCs w:val="22"/>
      <w:lang w:eastAsia="pt-BR"/>
      <w14:ligatures w14:val="none"/>
    </w:rPr>
    <w:tblPr>
      <w:tblStyleRowBandSize w:val="1"/>
      <w:tblStyleColBandSize w:val="1"/>
      <w:tblInd w:w="0" w:type="nil"/>
    </w:tblPr>
  </w:style>
  <w:style w:type="character" w:styleId="Forte">
    <w:name w:val="Strong"/>
    <w:qFormat/>
    <w:rsid w:val="00477C58"/>
    <w:rPr>
      <w:b/>
      <w:bCs/>
    </w:rPr>
  </w:style>
  <w:style w:type="paragraph" w:styleId="Corpodetexto">
    <w:name w:val="Body Text"/>
    <w:basedOn w:val="Normal"/>
    <w:link w:val="CorpodetextoChar"/>
    <w:rsid w:val="00477C58"/>
    <w:pPr>
      <w:widowControl w:val="0"/>
      <w:suppressAutoHyphens/>
      <w:spacing w:after="0" w:line="240" w:lineRule="auto"/>
      <w:jc w:val="both"/>
    </w:pPr>
    <w:rPr>
      <w:rFonts w:ascii="Times New Roman" w:eastAsia="Arial" w:hAnsi="Times New Roman" w:cs="Times New Roman"/>
      <w:kern w:val="0"/>
      <w:sz w:val="28"/>
      <w:szCs w:val="22"/>
      <w:lang w:eastAsia="zh-CN"/>
      <w14:ligatures w14:val="none"/>
    </w:rPr>
  </w:style>
  <w:style w:type="character" w:customStyle="1" w:styleId="CorpodetextoChar">
    <w:name w:val="Corpo de texto Char"/>
    <w:basedOn w:val="Fontepargpadro"/>
    <w:link w:val="Corpodetexto"/>
    <w:rsid w:val="00477C58"/>
    <w:rPr>
      <w:rFonts w:ascii="Times New Roman" w:eastAsia="Arial" w:hAnsi="Times New Roman" w:cs="Times New Roman"/>
      <w:kern w:val="0"/>
      <w:sz w:val="28"/>
      <w:szCs w:val="22"/>
      <w:lang w:eastAsia="zh-CN"/>
      <w14:ligatures w14:val="none"/>
    </w:rPr>
  </w:style>
  <w:style w:type="table" w:customStyle="1" w:styleId="TableNormal">
    <w:name w:val="Table Normal"/>
    <w:uiPriority w:val="2"/>
    <w:semiHidden/>
    <w:unhideWhenUsed/>
    <w:qFormat/>
    <w:rsid w:val="00616EA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16EA3"/>
    <w:pPr>
      <w:widowControl w:val="0"/>
      <w:autoSpaceDE w:val="0"/>
      <w:autoSpaceDN w:val="0"/>
      <w:spacing w:after="0" w:line="240" w:lineRule="auto"/>
    </w:pPr>
    <w:rPr>
      <w:rFonts w:ascii="Arial MT" w:eastAsia="Arial MT" w:hAnsi="Arial MT" w:cs="Arial MT"/>
      <w:kern w:val="0"/>
      <w:sz w:val="22"/>
      <w:szCs w:val="22"/>
      <w:lang w:val="pt-PT"/>
      <w14:ligatures w14:val="none"/>
    </w:rPr>
  </w:style>
  <w:style w:type="paragraph" w:styleId="NormalWeb">
    <w:name w:val="Normal (Web)"/>
    <w:basedOn w:val="Normal"/>
    <w:uiPriority w:val="99"/>
    <w:semiHidden/>
    <w:unhideWhenUsed/>
    <w:rsid w:val="00616EA3"/>
    <w:pPr>
      <w:spacing w:before="100" w:beforeAutospacing="1" w:after="100" w:afterAutospacing="1" w:line="240" w:lineRule="auto"/>
    </w:pPr>
    <w:rPr>
      <w:rFonts w:ascii="Times New Roman" w:eastAsia="Times New Roman" w:hAnsi="Times New Roman" w:cs="Times New Roman"/>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4</Pages>
  <Words>1259</Words>
  <Characters>6799</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Moro</dc:creator>
  <cp:keywords/>
  <dc:description/>
  <cp:lastModifiedBy>Tamara Moro</cp:lastModifiedBy>
  <cp:revision>7</cp:revision>
  <cp:lastPrinted>2025-09-02T14:59:00Z</cp:lastPrinted>
  <dcterms:created xsi:type="dcterms:W3CDTF">2025-08-12T14:48:00Z</dcterms:created>
  <dcterms:modified xsi:type="dcterms:W3CDTF">2026-04-16T17:39:00Z</dcterms:modified>
</cp:coreProperties>
</file>