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Tabelacomgrade4"/>
        <w:tblW w:w="10365" w:type="dxa"/>
        <w:jc w:val="left"/>
        <w:tblInd w:w="-6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39"/>
        <w:gridCol w:w="3796"/>
        <w:gridCol w:w="735"/>
        <w:gridCol w:w="524"/>
        <w:gridCol w:w="1411"/>
        <w:gridCol w:w="1875"/>
        <w:gridCol w:w="1184"/>
      </w:tblGrid>
      <w:tr>
        <w:trPr>
          <w:trHeight w:val="495" w:hRule="atLeast"/>
        </w:trPr>
        <w:tc>
          <w:tcPr>
            <w:tcW w:w="10364" w:type="dxa"/>
            <w:gridSpan w:val="7"/>
            <w:tcBorders/>
            <w:shd w:fill="DDDDDD" w:val="clea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Arial" w:hAnsi="Arial"/>
                <w:sz w:val="22"/>
                <w:szCs w:val="22"/>
                <w:highlight w:val="none"/>
                <w:shd w:fill="DDDDDD" w:val="clear"/>
              </w:rPr>
            </w:pPr>
            <w:r>
              <w:rPr>
                <w:rFonts w:eastAsia="NSimSun" w:cs="Lucida Sans" w:ascii="Arial" w:hAnsi="Arial"/>
                <w:b/>
                <w:bCs/>
                <w:color w:val="000000"/>
                <w:kern w:val="2"/>
                <w:sz w:val="22"/>
                <w:szCs w:val="22"/>
                <w:shd w:fill="DDDDDD" w:val="clear"/>
                <w:lang w:val="pt-BR" w:eastAsia="zh-CN" w:bidi="hi-IN"/>
              </w:rPr>
              <w:t>AQUISIÇÃO DE MATERIAIS DE COPA E COZINHA PARA ATENDER AS NECESSIDADES DAS COZINHAS DAS ESCOLAS MUNICIPAIS ARCO ÍRIS, ALDERI FACCHI, MEM DE SÁ E VÓ ELMIRA GUILAND.</w:t>
            </w:r>
          </w:p>
        </w:tc>
      </w:tr>
      <w:tr>
        <w:trPr>
          <w:trHeight w:val="495" w:hRule="atLeast"/>
        </w:trPr>
        <w:tc>
          <w:tcPr>
            <w:tcW w:w="10364" w:type="dxa"/>
            <w:gridSpan w:val="7"/>
            <w:tcBorders>
              <w:top w:val="nil"/>
            </w:tcBorders>
            <w:shd w:fill="FFFFFF" w:val="clear"/>
            <w:vAlign w:val="center"/>
          </w:tcPr>
          <w:p>
            <w:pPr>
              <w:pStyle w:val="Normal"/>
              <w:widowControl/>
              <w:suppressAutoHyphens w:val="true"/>
              <w:spacing w:lineRule="auto" w:line="276" w:before="0" w:after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MAPA COMPARATIVO</w:t>
            </w:r>
          </w:p>
        </w:tc>
      </w:tr>
      <w:tr>
        <w:trPr>
          <w:trHeight w:val="495" w:hRule="atLeast"/>
        </w:trPr>
        <w:tc>
          <w:tcPr>
            <w:tcW w:w="839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left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ITEM</w:t>
            </w:r>
          </w:p>
        </w:tc>
        <w:tc>
          <w:tcPr>
            <w:tcW w:w="3796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DESCRIÇÃO</w:t>
            </w:r>
          </w:p>
        </w:tc>
        <w:tc>
          <w:tcPr>
            <w:tcW w:w="735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center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QNT</w:t>
            </w:r>
          </w:p>
        </w:tc>
        <w:tc>
          <w:tcPr>
            <w:tcW w:w="1411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DIFERMAQ</w:t>
            </w:r>
          </w:p>
        </w:tc>
        <w:tc>
          <w:tcPr>
            <w:tcW w:w="1875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CASTANHEIRA</w:t>
            </w:r>
          </w:p>
        </w:tc>
        <w:tc>
          <w:tcPr>
            <w:tcW w:w="1184" w:type="dxa"/>
            <w:tcBorders>
              <w:top w:val="nil"/>
            </w:tcBorders>
            <w:shd w:fill="FFFFFF" w:val="clear"/>
          </w:tcPr>
          <w:p>
            <w:pPr>
              <w:pStyle w:val="Normal"/>
              <w:jc w:val="both"/>
              <w:rPr>
                <w:rFonts w:ascii="Arial" w:hAnsi="Arial"/>
                <w:b/>
                <w:bCs/>
                <w:sz w:val="22"/>
                <w:szCs w:val="22"/>
                <w:u w:val="none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u w:val="none"/>
              </w:rPr>
              <w:t>NELI</w:t>
            </w:r>
          </w:p>
        </w:tc>
      </w:tr>
      <w:tr>
        <w:trPr>
          <w:trHeight w:val="89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tabs>
                <w:tab w:val="clear" w:pos="708"/>
                <w:tab w:val="left" w:pos="388" w:leader="none"/>
              </w:tabs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Assadeira quadrada em vidro com tampa de 1,5L. Deve possuir selo para uso em micro-ondas, forno e congelador.</w:t>
            </w:r>
          </w:p>
        </w:tc>
        <w:tc>
          <w:tcPr>
            <w:tcW w:w="735" w:type="dxa"/>
            <w:tcBorders/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/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R$39,00</w:t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R$37,00</w:t>
            </w:r>
          </w:p>
        </w:tc>
        <w:tc>
          <w:tcPr>
            <w:tcW w:w="1184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R$38,00</w:t>
            </w:r>
          </w:p>
        </w:tc>
      </w:tr>
      <w:tr>
        <w:trPr>
          <w:trHeight w:val="89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eastAsia="Arial" w:cs="Arial"/>
                <w:kern w:val="0"/>
                <w:lang w:val="pt-BR" w:bidi="ar-SA"/>
              </w:rPr>
            </w:pPr>
            <w:r>
              <w:rPr>
                <w:rFonts w:eastAsia="Arial" w:cs="Arial"/>
                <w:kern w:val="0"/>
                <w:lang w:val="pt-BR" w:bidi="ar-SA"/>
              </w:rPr>
            </w:r>
          </w:p>
        </w:tc>
        <w:tc>
          <w:tcPr>
            <w:tcW w:w="3796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Assadeira quadrada em vidro com tampa de 2,4L. Deve possuir selo para uso em micro-ondas, forno e congelador.</w:t>
            </w:r>
          </w:p>
        </w:tc>
        <w:tc>
          <w:tcPr>
            <w:tcW w:w="735" w:type="dxa"/>
            <w:tcBorders/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/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R$55,00</w:t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R$53,00</w:t>
            </w:r>
          </w:p>
        </w:tc>
        <w:tc>
          <w:tcPr>
            <w:tcW w:w="1184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R$54,00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/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Assadeira quadrada em vidro com tampa de 700ml. Deve possuir selo para uso em micro-ondas, forno e congelador.</w:t>
            </w:r>
          </w:p>
        </w:tc>
        <w:tc>
          <w:tcPr>
            <w:tcW w:w="735" w:type="dxa"/>
            <w:tcBorders/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/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1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R$28,00</w:t>
            </w:r>
          </w:p>
        </w:tc>
        <w:tc>
          <w:tcPr>
            <w:tcW w:w="1875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R$26,00</w:t>
            </w:r>
          </w:p>
        </w:tc>
        <w:tc>
          <w:tcPr>
            <w:tcW w:w="1184" w:type="dxa"/>
            <w:tcBorders/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R$27,00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Assadeira retangular em vidro com tampa de 3L. Deve possuir selo para uso em micro-ondas, forno e congelador.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R$72,00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R$70,00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R$71,00</w:t>
            </w:r>
          </w:p>
        </w:tc>
      </w:tr>
      <w:tr>
        <w:trPr>
          <w:trHeight w:val="730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Bacia plástica com capacidade para 5,2L em plástico transparente e resistente.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R$12,50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R$11,00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R$12,00</w:t>
            </w:r>
          </w:p>
        </w:tc>
      </w:tr>
      <w:tr>
        <w:trPr>
          <w:trHeight w:val="77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Lucida Sans"/>
                <w:b w:val="false"/>
                <w:bCs w:val="false"/>
                <w:color w:val="000000"/>
                <w:kern w:val="2"/>
                <w:sz w:val="22"/>
                <w:szCs w:val="22"/>
                <w:u w:val="none"/>
                <w:lang w:val="pt-BR" w:eastAsia="zh-CN" w:bidi="hi-IN"/>
              </w:rPr>
              <w:t>Bacia plástica com capacidade para 8,6L em plástico transparente e resistente.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eastAsia="NSimSun" w:cs="Lucida Sans"/>
                <w:b/>
                <w:bCs/>
                <w:color w:val="000000"/>
                <w:kern w:val="2"/>
                <w:sz w:val="22"/>
                <w:szCs w:val="22"/>
                <w:lang w:val="pt-BR" w:eastAsia="zh-CN" w:bidi="hi-IN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Lucida Sans"/>
                <w:color w:val="000000"/>
                <w:kern w:val="2"/>
                <w:sz w:val="22"/>
                <w:szCs w:val="22"/>
                <w:lang w:val="pt-BR" w:eastAsia="zh-CN" w:bidi="hi-IN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R$16,00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R$12,00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R$14,00</w:t>
            </w:r>
          </w:p>
        </w:tc>
      </w:tr>
      <w:tr>
        <w:trPr>
          <w:trHeight w:val="492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Bacia plástica reforçada com tampa 10L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R$26,00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R$27,00</w:t>
            </w:r>
          </w:p>
        </w:tc>
      </w:tr>
      <w:tr>
        <w:trPr>
          <w:trHeight w:val="598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Bandeja bacia multiuso para alimentos/açougue branca 20L.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R$53,00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R$54,00</w:t>
            </w:r>
          </w:p>
        </w:tc>
      </w:tr>
      <w:tr>
        <w:trPr>
          <w:trHeight w:val="80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Batedor fouet profissional e reforçado com cabo plástico 45cm.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R$40,00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R$43,00</w:t>
            </w:r>
          </w:p>
        </w:tc>
      </w:tr>
      <w:tr>
        <w:trPr>
          <w:trHeight w:val="495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Botijão térmico 9L plástico com torneira.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R$180,00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R$172,00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R$175,00</w:t>
            </w:r>
          </w:p>
        </w:tc>
      </w:tr>
      <w:tr>
        <w:trPr>
          <w:trHeight w:val="841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Colher para servir arroz maciça em inox, 32cm. Sem cabo plástico ou em madeira.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napToGrid w:val="false"/>
              <w:spacing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5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R$17,00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R$13,50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827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u w:val="none"/>
              </w:rPr>
              <w:t>Colher para Sobremesa maciça em inox. Sem cabo plástico ou em madeira.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napToGrid w:val="false"/>
              <w:spacing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140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R$3,95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R$3,80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R$3,90</w:t>
            </w:r>
          </w:p>
        </w:tc>
      </w:tr>
      <w:tr>
        <w:trPr>
          <w:trHeight w:val="768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Concha para feijão maciça em inox 22,30cm. Sem cabo plástico ou em madeira.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R$14,50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R$16,00</w:t>
            </w:r>
          </w:p>
        </w:tc>
      </w:tr>
      <w:tr>
        <w:trPr>
          <w:trHeight w:val="544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Escorredor de massa de alumínio com cabo 12L.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R$120,00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R$123</w:t>
            </w:r>
          </w:p>
        </w:tc>
      </w:tr>
      <w:tr>
        <w:trPr>
          <w:trHeight w:val="755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Escumadeira maciça em inox 33,40cm. Sem cabo plástico ou em madeira.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R$14,50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80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u w:val="none"/>
              </w:rPr>
              <w:t>Espeto simples para churrasco com lâmina em aço inox e cabo de madeira 85 cm de comprimento.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R$42,00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R$40,00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R$41,00</w:t>
            </w:r>
          </w:p>
        </w:tc>
      </w:tr>
      <w:tr>
        <w:trPr>
          <w:trHeight w:val="517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Espremedor/amassador de Batata manual em Inox.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R$18,00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R$21,00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Faca de churrasco e frutas (serrinha) 5″ preta. Deve possuir lâmina em aço inox, cabo em polipropileno na cor preta e 22cm de comprimento.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R$4,90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R$4,50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R$4,80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Faca de cortar carne com lâmina em aço inox, de boa qualidade, cabo em polipropileno branco, 7’ polegadas.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napToGrid w:val="false"/>
              <w:spacing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R$43,00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R$38,00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R$40,00</w:t>
            </w:r>
          </w:p>
        </w:tc>
      </w:tr>
      <w:tr>
        <w:trPr>
          <w:trHeight w:val="824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Facas de refeição, ponta redonda em inox. Sem cabo plástico ou em madeira.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napToGrid w:val="false"/>
              <w:spacing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140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R$6,50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R$5,95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R$6,30</w:t>
            </w:r>
          </w:p>
        </w:tc>
      </w:tr>
      <w:tr>
        <w:trPr>
          <w:trHeight w:val="94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Forma antiaderente para pão de queijo ou cupcake com 12 cavidades. Dimensões aproximadas: forminhas 6,5cm X 2,5cm e bandeja 35cm X 26cm.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R$31,00</w:t>
            </w:r>
          </w:p>
        </w:tc>
      </w:tr>
      <w:tr>
        <w:trPr>
          <w:trHeight w:val="452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Forma redonda para pizza em alumínio 35cm.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R$37,00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Frigideira em Alumínio com Revestimento Interno e Externo em Starflon. Tamanho 20 cm de diâmetro.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R$32,00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R$31,00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b w:val="false"/>
                <w:bCs w:val="false"/>
                <w:color w:val="000000"/>
                <w:sz w:val="22"/>
                <w:szCs w:val="22"/>
                <w:u w:val="none"/>
              </w:rPr>
              <w:t>Frigideira em Alumínio com Revestimento Interno e Externo em Starflon. Tamanho 30 cm de diâmetro.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R$120,00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R$123,00</w:t>
            </w:r>
          </w:p>
        </w:tc>
      </w:tr>
      <w:tr>
        <w:trPr>
          <w:trHeight w:val="330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Funil plástico transparente 19cm.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R$16,00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831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Garfo trinchante para carne, todo em aço inox. Medidas: 23,5cm de comprimento.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R$16,00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R$13,00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832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Garfos de refeição maciço em inox. Sem cabo plástico ou em madeira.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napToGrid w:val="false"/>
              <w:spacing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140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R$4,90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R$3,90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R$4,80</w:t>
            </w:r>
          </w:p>
        </w:tc>
      </w:tr>
      <w:tr>
        <w:trPr>
          <w:trHeight w:val="818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pacing w:before="0" w:after="0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Garrafa térmica 1,8L inox, parede dupla e serviço por pressão.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R$120,00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R$115,00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R$118,00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Lucida Sans"/>
                <w:b w:val="false"/>
                <w:bCs w:val="false"/>
                <w:color w:val="000000"/>
                <w:kern w:val="2"/>
                <w:sz w:val="22"/>
                <w:szCs w:val="22"/>
                <w:u w:val="none"/>
                <w:lang w:val="pt-BR" w:eastAsia="zh-CN" w:bidi="hi-IN"/>
              </w:rPr>
              <w:t>Jarra de mesa com capacidade de 1,75L. Material vidro cristalino transparente com tampa plástica. Dimensões aproximadas: 23cm de altura, 16,8cm de largura e 14,6cm de profundidade.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R$51,00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R$41,00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R$49,00</w:t>
            </w:r>
          </w:p>
        </w:tc>
      </w:tr>
      <w:tr>
        <w:trPr>
          <w:trHeight w:val="563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Kit de 5 formas plásticas para fechar pastel.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R$29,00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R$22,00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R$25,00</w:t>
            </w:r>
          </w:p>
        </w:tc>
      </w:tr>
      <w:tr>
        <w:trPr>
          <w:trHeight w:val="564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Kit de 6 copos de vidro transparente long drink 410ml.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R$72,00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R$65,00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R$70,00</w:t>
            </w:r>
          </w:p>
        </w:tc>
      </w:tr>
      <w:tr>
        <w:trPr>
          <w:trHeight w:val="555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Kit de funil plástico de diversos tamanhos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55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Kit de peneiras plásticas de diversos tamanhos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R$16,00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Kit de talheres com cabo em inox e ponta em silicone. Pegador de massa, concha, colher de arroz, espátula curva, espátula tipo pão duro, escumadeira, fouet e pincel.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R$95,00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R$90,00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R$93,00</w:t>
            </w:r>
          </w:p>
        </w:tc>
      </w:tr>
      <w:tr>
        <w:trPr>
          <w:trHeight w:val="58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Leiteira/fervedor em inox 1,4L com cabo plástico reforçado.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R$26,00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R$27,00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Luva térmica para cozinha industrial. Luva para proteção de mãos e antebraços em tecido de algodão especial com tratamento que retardam as chamas, com forro interno destacável para higienização, reforço em aramida. Deve resistir até 350ºC.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R$120,00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R$110,00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R$115,00</w:t>
            </w:r>
          </w:p>
        </w:tc>
      </w:tr>
      <w:tr>
        <w:trPr>
          <w:trHeight w:val="582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Panela caçarola com tampa em ferro fundido 10L.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R$635,00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R$450,00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R$620,00</w:t>
            </w:r>
          </w:p>
        </w:tc>
      </w:tr>
      <w:tr>
        <w:trPr>
          <w:trHeight w:val="523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Panela caçarola com tampa industrial em alumínio 20L.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R$170,00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R$160,00</w:t>
            </w:r>
          </w:p>
        </w:tc>
      </w:tr>
      <w:tr>
        <w:trPr>
          <w:trHeight w:val="584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Panela caçarola com tampa industrial em alumínio 30L.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R$304,00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R$270,00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R$290,00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Panela de Pressão 7,5L, fechamento externo em Alumínio. Deve possuir 8 travas na tampa para vedação completa e duas válvulas adicionais para saída de pressão em caso de obstrução da válvula principal. Capacidade para 7,5L. Certificada pelo INMETRO e com 2 anos de garantia de fábrica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R$315,00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R$310,00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R$312,00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Panela de Pressão Profissional Fechamento Externo 18 Litros em Alumínio. Deve possuir 8 travas na tampa para vedação completa e duas válvulas adicionais para saída de pressão em caso de obstrução da válvula principal. Dimensões aproximadas: 29,5cm de altura, 36cm de largura, 44cm de comprimento. Capacidade para 15L. Certificada pelo INMETRO e com 2 anos de garantia de fábrica.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widowControl/>
              <w:suppressAutoHyphens w:val="true"/>
              <w:bidi w:val="0"/>
              <w:snapToGrid w:val="false"/>
              <w:spacing w:before="0" w:after="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pt-BR" w:eastAsia="zh-CN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R$618,00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R$605,00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R$610,00</w:t>
            </w:r>
          </w:p>
        </w:tc>
      </w:tr>
      <w:tr>
        <w:trPr>
          <w:trHeight w:val="475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Pegador de massas maciço em inox 29cm.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R$14,00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</w:tr>
      <w:tr>
        <w:trPr>
          <w:trHeight w:val="35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Peneira plástica 15cm branca.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R$11,00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R$12,00</w:t>
            </w:r>
          </w:p>
        </w:tc>
      </w:tr>
      <w:tr>
        <w:trPr>
          <w:trHeight w:val="300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Peneira plástica 18cm branca.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R$13,00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R$14,00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u w:val="none"/>
              </w:rPr>
              <w:t>Pipoqueira em Alumínio Reforçado com capacidade de 6 Litros. Deve possuir cabo de baquelite com suporte de alumínio reforçado dentro do recipiente para movimento dos milhos. Especificações técnicas: Diâmetro: 25cm. Altura: 34,5cm. Litros: 6L.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R$92,00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R$90,00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R$91,00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u w:val="none"/>
              </w:rPr>
              <w:t>Pote plástico retangular reforçado com tampa, produzido com material BPA Free, capacidade de 1 litros e cor clara. Deve possuir selo para uso em micro-ondas e congelador.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R$16,00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R$17,00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Pote plástico retangular reforçado com tampa, produzido com material BPA Free, capacidade de 2,34 litros e cor clara. Deve possuir selo para uso em micro-ondas e congelador.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R$20,00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R$18,00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R$19,00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Pote plástico retangular reforçado com tampa, produzido com material BPA Free, capacidade de 5 litros e cor clara. Deve possuir selo para uso em micro-ondas e congelador.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R$23,00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R$20,00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R$21,00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Pote quadrado em vidro com tampa de 2L. Deve possuir selo para uso em micro-ondas e congelador.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R$47,00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R$45,00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R$46,00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Normal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 w:val="false"/>
                <w:bCs w:val="false"/>
                <w:sz w:val="22"/>
                <w:szCs w:val="22"/>
                <w:u w:val="none"/>
              </w:rPr>
              <w:t>Pote quadrado em vidro com tampa de 500ml. Deve possuir selo para uso em micro-ondas e congelador.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R$28,00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R$27,00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R$27,50</w:t>
            </w:r>
          </w:p>
        </w:tc>
      </w:tr>
      <w:tr>
        <w:trPr>
          <w:trHeight w:val="646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Rolo de massa giratório plástico 30cm branco.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R$80,00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R$75,00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R$78,00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Lucida Sans"/>
                <w:color w:val="000000"/>
                <w:kern w:val="2"/>
                <w:sz w:val="22"/>
                <w:szCs w:val="22"/>
                <w:u w:val="none"/>
                <w:lang w:val="pt-BR" w:eastAsia="zh-CN" w:bidi="hi-IN"/>
              </w:rPr>
              <w:t>Tábua de corte na cor amarela,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R$53,00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R$54,00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Lucida Sans"/>
                <w:color w:val="000000"/>
                <w:kern w:val="2"/>
                <w:sz w:val="22"/>
                <w:szCs w:val="22"/>
                <w:u w:val="none"/>
                <w:lang w:val="pt-BR" w:eastAsia="zh-CN" w:bidi="hi-IN"/>
              </w:rPr>
              <w:t>Tábua de corte na cor verde,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R$53,00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R$54,00</w:t>
            </w:r>
          </w:p>
        </w:tc>
      </w:tr>
      <w:tr>
        <w:trPr>
          <w:trHeight w:val="1139" w:hRule="atLeast"/>
        </w:trPr>
        <w:tc>
          <w:tcPr>
            <w:tcW w:w="839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1"/>
              </w:numPr>
              <w:suppressAutoHyphens w:val="true"/>
              <w:spacing w:lineRule="auto" w:line="259" w:before="0" w:after="160"/>
              <w:contextualSpacing/>
              <w:jc w:val="left"/>
              <w:rPr>
                <w:rFonts w:ascii="Arial" w:hAnsi="Arial" w:eastAsia="Arial" w:cs="Arial"/>
                <w:b/>
                <w:bCs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Arial" w:cs="Arial" w:ascii="Arial" w:hAnsi="Arial"/>
                <w:b/>
                <w:bCs/>
                <w:kern w:val="0"/>
                <w:sz w:val="22"/>
                <w:szCs w:val="22"/>
                <w:lang w:val="pt-BR" w:bidi="ar-SA"/>
              </w:rPr>
            </w:r>
          </w:p>
        </w:tc>
        <w:tc>
          <w:tcPr>
            <w:tcW w:w="3796" w:type="dxa"/>
            <w:tcBorders>
              <w:top w:val="nil"/>
            </w:tcBorders>
          </w:tcPr>
          <w:p>
            <w:pPr>
              <w:pStyle w:val="Contedodatabelauser"/>
              <w:ind w:hanging="0" w:left="0" w:righ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eastAsia="NSimSun" w:cs="Lucida Sans"/>
                <w:color w:val="000000"/>
                <w:kern w:val="2"/>
                <w:sz w:val="22"/>
                <w:szCs w:val="22"/>
                <w:u w:val="none"/>
                <w:lang w:val="pt-BR" w:eastAsia="zh-CN" w:bidi="hi-IN"/>
              </w:rPr>
              <w:t>Tábua de corte na cor vermelha, produzida em material PEAD – Polietileno de Alta Densidade. Dimensões: 30cm de comprimento, 25cm de largura e 8mm de espessura. Deve ser lisa e sem ranhuras ou rachaduras.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Contedodatabelauser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UND</w:t>
            </w:r>
          </w:p>
        </w:tc>
        <w:tc>
          <w:tcPr>
            <w:tcW w:w="524" w:type="dxa"/>
            <w:tcBorders>
              <w:top w:val="nil"/>
            </w:tcBorders>
          </w:tcPr>
          <w:p>
            <w:pPr>
              <w:pStyle w:val="Contedodatabelauser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1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R$55,00</w:t>
            </w:r>
          </w:p>
        </w:tc>
        <w:tc>
          <w:tcPr>
            <w:tcW w:w="187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  <w:highlight w:val="none"/>
                <w:shd w:fill="FF00FF" w:val="clear"/>
              </w:rPr>
            </w:pPr>
            <w:r>
              <w:rPr>
                <w:rFonts w:ascii="Arial" w:hAnsi="Arial"/>
                <w:sz w:val="22"/>
                <w:szCs w:val="22"/>
                <w:shd w:fill="FF00FF" w:val="clear"/>
              </w:rPr>
              <w:t>R$53,00</w:t>
            </w:r>
          </w:p>
        </w:tc>
        <w:tc>
          <w:tcPr>
            <w:tcW w:w="118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59" w:before="0" w:after="160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R$54,00</w:t>
            </w:r>
          </w:p>
        </w:tc>
      </w:tr>
    </w:tbl>
    <w:p>
      <w:pPr>
        <w:pStyle w:val="Normal"/>
        <w:spacing w:lineRule="auto" w:line="276"/>
        <w:jc w:val="both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/>
          <w:color w:val="000000"/>
        </w:rPr>
        <w:tab/>
        <w:tab/>
        <w:tab/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1474" w:left="680" w:right="0"/>
        <w:jc w:val="both"/>
        <w:rPr>
          <w:rFonts w:ascii="Arial" w:hAnsi="Arial" w:eastAsia="Arial" w:cs="Arial"/>
          <w:bCs/>
          <w:color w:val="000000"/>
        </w:rPr>
      </w:pPr>
      <w:r>
        <mc:AlternateContent>
          <mc:Choice Requires="wps">
            <w:drawing>
              <wp:anchor behindDoc="0" distT="6350" distB="6350" distL="6985" distR="5715" simplePos="0" locked="0" layoutInCell="1" allowOverlap="1" relativeHeight="7" wp14:anchorId="0B265652">
                <wp:simplePos x="0" y="0"/>
                <wp:positionH relativeFrom="column">
                  <wp:posOffset>520065</wp:posOffset>
                </wp:positionH>
                <wp:positionV relativeFrom="paragraph">
                  <wp:posOffset>13335</wp:posOffset>
                </wp:positionV>
                <wp:extent cx="220345" cy="172720"/>
                <wp:effectExtent l="6985" t="6350" r="5715" b="6350"/>
                <wp:wrapNone/>
                <wp:docPr id="1" name="Retângul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320" cy="172800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12600">
                          <a:solidFill>
                            <a:srgbClr val="43729d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tângulo 1" path="m0,0l-2147483645,0l-2147483645,-2147483646l0,-2147483646xe" fillcolor="fuchsia" stroked="t" o:allowincell="f" style="position:absolute;margin-left:40.95pt;margin-top:1.05pt;width:17.3pt;height:13.55pt;mso-wrap-style:none;v-text-anchor:middle" wp14:anchorId="0B265652">
                <v:fill o:detectmouseclick="t" type="solid" color2="lime"/>
                <v:stroke color="#43729d" weight="12600" joinstyle="miter" endcap="flat"/>
                <w10:wrap type="none"/>
              </v:rect>
            </w:pict>
          </mc:Fallback>
        </mc:AlternateContent>
      </w:r>
      <w:r>
        <w:rPr>
          <w:rFonts w:eastAsia="Arial" w:cs="Arial" w:ascii="Arial" w:hAnsi="Arial"/>
          <w:bCs/>
          <w:color w:val="000000"/>
        </w:rPr>
        <w:t>O item grifado        representa o item que o fornecedor cotou de menor valor.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1474" w:left="680" w:right="0"/>
        <w:jc w:val="both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Cs/>
          <w:color w:val="000000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794" w:left="0" w:right="0"/>
        <w:jc w:val="both"/>
        <w:rPr/>
      </w:pPr>
      <w:r>
        <w:rPr>
          <w:rFonts w:eastAsia="Arial" w:cs="Arial" w:ascii="Arial" w:hAnsi="Arial"/>
          <w:bCs/>
          <w:color w:val="000000"/>
        </w:rPr>
        <w:t>Mapa elaborado de acordo com os orçamentos efetuados por Débora Inês Celso.</w:t>
      </w:r>
    </w:p>
    <w:p>
      <w:pPr>
        <w:pStyle w:val="Normal"/>
        <w:spacing w:lineRule="auto" w:line="276"/>
        <w:ind w:left="680"/>
        <w:jc w:val="both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Cs/>
          <w:color w:val="000000"/>
        </w:rPr>
      </w:r>
    </w:p>
    <w:p>
      <w:pPr>
        <w:pStyle w:val="Normal"/>
        <w:spacing w:lineRule="auto" w:line="276"/>
        <w:ind w:left="680"/>
        <w:jc w:val="both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Cs/>
          <w:color w:val="000000"/>
        </w:rPr>
      </w:r>
    </w:p>
    <w:p>
      <w:pPr>
        <w:pStyle w:val="Normal"/>
        <w:spacing w:lineRule="auto" w:line="276"/>
        <w:ind w:left="680"/>
        <w:jc w:val="both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Cs/>
          <w:color w:val="000000"/>
        </w:rPr>
      </w:r>
    </w:p>
    <w:p>
      <w:pPr>
        <w:pStyle w:val="Normal"/>
        <w:spacing w:lineRule="auto" w:line="276"/>
        <w:ind w:left="680"/>
        <w:jc w:val="both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Cs/>
          <w:color w:val="000000"/>
        </w:rPr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rFonts w:ascii="Arial" w:hAnsi="Arial" w:eastAsia="Arial" w:cs="Arial"/>
          <w:bCs/>
          <w:color w:val="000000"/>
        </w:rPr>
      </w:pPr>
      <w:r>
        <w:rPr>
          <w:rFonts w:eastAsia="Arial" w:cs="Arial" w:ascii="Arial" w:hAnsi="Arial"/>
          <w:bCs/>
          <w:color w:val="000000"/>
        </w:rPr>
        <w:t>____________________________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b/>
          <w:bCs/>
        </w:rPr>
      </w:pPr>
      <w:r>
        <w:rPr>
          <w:rFonts w:eastAsia="Arial" w:cs="Arial" w:ascii="Arial" w:hAnsi="Arial"/>
          <w:b/>
          <w:bCs/>
          <w:color w:val="000000"/>
        </w:rPr>
        <w:t>Débora Inês Celso</w:t>
      </w:r>
    </w:p>
    <w:p>
      <w:pPr>
        <w:pStyle w:val="Normal"/>
        <w:widowControl/>
        <w:bidi w:val="0"/>
        <w:spacing w:lineRule="auto" w:line="276" w:before="0" w:after="0"/>
        <w:ind w:hanging="0" w:left="0" w:right="0"/>
        <w:jc w:val="center"/>
        <w:rPr>
          <w:b/>
          <w:bCs/>
        </w:rPr>
      </w:pPr>
      <w:r>
        <w:rPr>
          <w:rFonts w:eastAsia="Arial" w:cs="Arial" w:ascii="Arial" w:hAnsi="Arial"/>
          <w:b/>
          <w:bCs/>
          <w:color w:val="000000"/>
        </w:rPr>
        <w:t>Nutricionista</w:t>
      </w:r>
    </w:p>
    <w:p>
      <w:pPr>
        <w:pStyle w:val="Normal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0" w:gutter="0" w:header="690" w:top="1811" w:footer="448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Verdana">
    <w:charset w:val="00"/>
    <w:family w:val="roman"/>
    <w:pitch w:val="variable"/>
  </w:font>
  <w:font w:name="Arial MT">
    <w:charset w:val="00"/>
    <w:family w:val="roman"/>
    <w:pitch w:val="variable"/>
  </w:font>
  <w:font w:name="Liberation Mono">
    <w:altName w:val="Courier New"/>
    <w:charset w:val="00"/>
    <w:family w:val="roman"/>
    <w:pitch w:val="variable"/>
  </w:font>
  <w:font w:name="Arial Black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8" w:color="000000"/>
      </w:pBdr>
      <w:tabs>
        <w:tab w:val="clear" w:pos="8504"/>
        <w:tab w:val="center" w:pos="4252" w:leader="none"/>
      </w:tabs>
      <w:ind w:hanging="1321" w:right="-1338"/>
      <w:rPr>
        <w:rFonts w:ascii="Arial Black" w:hAnsi="Arial Black"/>
        <w:b/>
        <w:bCs/>
        <w:sz w:val="4"/>
        <w:szCs w:val="4"/>
      </w:rPr>
    </w:pPr>
    <w:r>
      <w:rPr>
        <w:rFonts w:ascii="Arial Black" w:hAnsi="Arial Black"/>
        <w:b/>
        <w:bCs/>
        <w:sz w:val="4"/>
        <w:szCs w:val="4"/>
      </w:rPr>
    </w:r>
  </w:p>
  <w:p>
    <w:pPr>
      <w:pStyle w:val="Normal"/>
      <w:spacing w:before="0" w:after="0"/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>
    <w:pPr>
      <w:pStyle w:val="Normal"/>
      <w:spacing w:before="0" w:after="0"/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Mose Missio S/N – Fone:(54)3364-5900 - </w:t>
    </w:r>
    <w:hyperlink r:id="rId1">
      <w:r>
        <w:rPr>
          <w:rStyle w:val="Style6"/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>
    <w:pPr>
      <w:pStyle w:val="Normal"/>
      <w:spacing w:before="0" w:after="0"/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bottom w:val="single" w:sz="12" w:space="8" w:color="000000"/>
      </w:pBdr>
      <w:tabs>
        <w:tab w:val="clear" w:pos="8504"/>
        <w:tab w:val="center" w:pos="4252" w:leader="none"/>
      </w:tabs>
      <w:ind w:hanging="1321" w:right="-1338"/>
      <w:rPr>
        <w:rFonts w:ascii="Arial Black" w:hAnsi="Arial Black"/>
        <w:b/>
        <w:bCs/>
        <w:sz w:val="4"/>
        <w:szCs w:val="4"/>
      </w:rPr>
    </w:pPr>
    <w:r>
      <w:rPr>
        <w:rFonts w:ascii="Arial Black" w:hAnsi="Arial Black"/>
        <w:b/>
        <w:bCs/>
        <w:sz w:val="4"/>
        <w:szCs w:val="4"/>
      </w:rPr>
    </w:r>
  </w:p>
  <w:p>
    <w:pPr>
      <w:pStyle w:val="Normal"/>
      <w:spacing w:before="0" w:after="0"/>
      <w:contextualSpacing/>
      <w:jc w:val="center"/>
      <w:rPr>
        <w:rFonts w:eastAsia="Times New Roman"/>
        <w:sz w:val="20"/>
        <w:szCs w:val="20"/>
        <w:lang w:eastAsia="pt-BR"/>
      </w:rPr>
    </w:pPr>
    <w:r>
      <w:rPr>
        <w:rFonts w:eastAsia="Times New Roman"/>
        <w:sz w:val="20"/>
        <w:szCs w:val="20"/>
        <w:lang w:eastAsia="pt-BR"/>
      </w:rPr>
      <w:t>Município de Ronda Alta - RS</w:t>
    </w:r>
  </w:p>
  <w:p>
    <w:pPr>
      <w:pStyle w:val="Normal"/>
      <w:spacing w:before="0" w:after="0"/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>
      <w:rPr>
        <w:rFonts w:eastAsia="Times New Roman"/>
        <w:sz w:val="20"/>
        <w:szCs w:val="20"/>
        <w:lang w:eastAsia="pt-BR"/>
      </w:rPr>
      <w:t xml:space="preserve">Praça Mose Missio S/N – Fone:(54)3364-5900 - </w:t>
    </w:r>
    <w:hyperlink r:id="rId1">
      <w:r>
        <w:rPr>
          <w:rStyle w:val="Style6"/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>
    <w:pPr>
      <w:pStyle w:val="Normal"/>
      <w:spacing w:before="0" w:after="0"/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>
      <w:rPr>
        <w:rFonts w:eastAsia="Times New Roman"/>
        <w:color w:val="000000"/>
        <w:sz w:val="20"/>
        <w:szCs w:val="20"/>
        <w:lang w:eastAsia="pt-BR"/>
      </w:rPr>
      <w:t>Centro Administrativo Dervile Luiz Fachini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Arial" w:hAnsi="Arial"/>
        <w:sz w:val="26"/>
        <w:szCs w:val="26"/>
      </w:rPr>
    </w:pPr>
    <w:r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-481330</wp:posOffset>
          </wp:positionH>
          <wp:positionV relativeFrom="paragraph">
            <wp:posOffset>-287655</wp:posOffset>
          </wp:positionV>
          <wp:extent cx="686435" cy="803275"/>
          <wp:effectExtent l="0" t="0" r="0" b="0"/>
          <wp:wrapNone/>
          <wp:docPr id="2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686435" cy="803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 Black" w:ascii="Arial" w:hAnsi="Arial"/>
        <w:b/>
        <w:bCs/>
        <w:color w:val="000000"/>
        <w:sz w:val="26"/>
        <w:szCs w:val="26"/>
      </w:rPr>
      <w:t>ESTADO DO RIO GRANDE DO SUL</w:t>
    </w:r>
  </w:p>
  <w:p>
    <w:pPr>
      <w:pStyle w:val="Normal"/>
      <w:jc w:val="center"/>
      <w:rPr>
        <w:rFonts w:ascii="Arial" w:hAnsi="Arial"/>
        <w:sz w:val="26"/>
        <w:szCs w:val="26"/>
      </w:rPr>
    </w:pPr>
    <w:r>
      <w:rPr>
        <w:rFonts w:cs="Arial Black" w:ascii="Arial" w:hAnsi="Arial"/>
        <w:b/>
        <w:bCs/>
        <w:sz w:val="26"/>
        <w:szCs w:val="26"/>
      </w:rPr>
      <w:t>MUNICÍPIO DE RONDA ALTA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Arial" w:hAnsi="Arial"/>
        <w:sz w:val="26"/>
        <w:szCs w:val="26"/>
      </w:rPr>
    </w:pPr>
    <w:r>
      <w:drawing>
        <wp:anchor behindDoc="1" distT="0" distB="0" distL="0" distR="0" simplePos="0" locked="0" layoutInCell="1" allowOverlap="1" relativeHeight="6">
          <wp:simplePos x="0" y="0"/>
          <wp:positionH relativeFrom="column">
            <wp:posOffset>-481330</wp:posOffset>
          </wp:positionH>
          <wp:positionV relativeFrom="paragraph">
            <wp:posOffset>-287655</wp:posOffset>
          </wp:positionV>
          <wp:extent cx="686435" cy="80327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8" t="-41" r="-48" b="-41"/>
                  <a:stretch>
                    <a:fillRect/>
                  </a:stretch>
                </pic:blipFill>
                <pic:spPr bwMode="auto">
                  <a:xfrm>
                    <a:off x="0" y="0"/>
                    <a:ext cx="686435" cy="803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 Black" w:ascii="Arial" w:hAnsi="Arial"/>
        <w:b/>
        <w:bCs/>
        <w:color w:val="000000"/>
        <w:sz w:val="26"/>
        <w:szCs w:val="26"/>
      </w:rPr>
      <w:t>ESTADO DO RIO GRANDE DO SUL</w:t>
    </w:r>
  </w:p>
  <w:p>
    <w:pPr>
      <w:pStyle w:val="Normal"/>
      <w:jc w:val="center"/>
      <w:rPr>
        <w:rFonts w:ascii="Arial" w:hAnsi="Arial"/>
        <w:sz w:val="26"/>
        <w:szCs w:val="26"/>
      </w:rPr>
    </w:pPr>
    <w:r>
      <w:rPr>
        <w:rFonts w:cs="Arial Black" w:ascii="Arial" w:hAnsi="Arial"/>
        <w:b/>
        <w:bCs/>
        <w:sz w:val="26"/>
        <w:szCs w:val="26"/>
      </w:rPr>
      <w:t>MUNICÍPIO DE RONDA ALTA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SimSun" w:cs="Times New Roman"/>
      <w:color w:val="auto"/>
      <w:kern w:val="0"/>
      <w:sz w:val="24"/>
      <w:szCs w:val="24"/>
      <w:lang w:val="pt-BR" w:eastAsia="zh-CN" w:bidi="ar-SA"/>
    </w:rPr>
  </w:style>
  <w:style w:type="paragraph" w:styleId="Heading1">
    <w:name w:val="heading 1"/>
    <w:basedOn w:val="Normal"/>
    <w:next w:val="Normal"/>
    <w:link w:val="Ttulo1Char"/>
    <w:qFormat/>
    <w:rsid w:val="002b0b4c"/>
    <w:pPr>
      <w:keepNext w:val="true"/>
      <w:jc w:val="right"/>
      <w:outlineLvl w:val="0"/>
    </w:pPr>
    <w:rPr>
      <w:rFonts w:eastAsia="Times New Roman"/>
      <w:sz w:val="28"/>
      <w:lang w:eastAsia="pt-BR"/>
    </w:rPr>
  </w:style>
  <w:style w:type="paragraph" w:styleId="Heading2">
    <w:name w:val="heading 2"/>
    <w:basedOn w:val="Normal"/>
    <w:next w:val="Normal"/>
    <w:link w:val="Ttulo2Char"/>
    <w:semiHidden/>
    <w:unhideWhenUsed/>
    <w:qFormat/>
    <w:rsid w:val="00537873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</w:rPr>
  </w:style>
  <w:style w:type="paragraph" w:styleId="Heading3">
    <w:name w:val="heading 3"/>
    <w:basedOn w:val="Normal"/>
    <w:next w:val="Normal"/>
    <w:link w:val="Ttulo3Char"/>
    <w:semiHidden/>
    <w:unhideWhenUsed/>
    <w:qFormat/>
    <w:rsid w:val="008e51f9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uiPriority w:val="99"/>
    <w:qFormat/>
    <w:rsid w:val="0035043a"/>
    <w:rPr>
      <w:color w:val="0000FF"/>
      <w:u w:val="single"/>
    </w:rPr>
  </w:style>
  <w:style w:type="character" w:styleId="TextodebaloChar" w:customStyle="1">
    <w:name w:val="Texto de balão Char"/>
    <w:link w:val="BalloonText"/>
    <w:uiPriority w:val="99"/>
    <w:qFormat/>
    <w:rsid w:val="002f080d"/>
    <w:rPr>
      <w:rFonts w:ascii="Segoe UI" w:hAnsi="Segoe UI" w:cs="Segoe UI"/>
      <w:sz w:val="18"/>
      <w:szCs w:val="18"/>
      <w:lang w:eastAsia="zh-CN"/>
    </w:rPr>
  </w:style>
  <w:style w:type="character" w:styleId="Strong">
    <w:name w:val="Strong"/>
    <w:uiPriority w:val="22"/>
    <w:qFormat/>
    <w:rsid w:val="006b2950"/>
    <w:rPr>
      <w:b/>
      <w:bCs/>
    </w:rPr>
  </w:style>
  <w:style w:type="character" w:styleId="CabealhoChar" w:customStyle="1">
    <w:name w:val="Cabeçalho Char"/>
    <w:uiPriority w:val="99"/>
    <w:qFormat/>
    <w:rsid w:val="00cb0113"/>
    <w:rPr>
      <w:sz w:val="24"/>
      <w:szCs w:val="24"/>
      <w:lang w:eastAsia="zh-CN"/>
    </w:rPr>
  </w:style>
  <w:style w:type="character" w:styleId="SubttuloChar" w:customStyle="1">
    <w:name w:val="Subtítulo Char"/>
    <w:qFormat/>
    <w:rsid w:val="00c019b8"/>
    <w:rPr>
      <w:rFonts w:ascii="Arial" w:hAnsi="Arial" w:eastAsia="Times New Roman" w:cs="Arial"/>
      <w:sz w:val="24"/>
      <w:szCs w:val="24"/>
    </w:rPr>
  </w:style>
  <w:style w:type="character" w:styleId="Emphasis">
    <w:name w:val="Emphasis"/>
    <w:qFormat/>
    <w:rsid w:val="00c019b8"/>
    <w:rPr>
      <w:i/>
      <w:iCs/>
    </w:rPr>
  </w:style>
  <w:style w:type="character" w:styleId="CorpodetextoChar" w:customStyle="1">
    <w:name w:val="Corpo de texto Char"/>
    <w:qFormat/>
    <w:rsid w:val="00af61aa"/>
    <w:rPr>
      <w:rFonts w:eastAsia="Times New Roman"/>
      <w:sz w:val="26"/>
    </w:rPr>
  </w:style>
  <w:style w:type="character" w:styleId="CorpodetextoChar1" w:customStyle="1">
    <w:name w:val="Corpo de texto Char1"/>
    <w:basedOn w:val="DefaultParagraphFont"/>
    <w:qFormat/>
    <w:rsid w:val="00af61aa"/>
    <w:rPr>
      <w:sz w:val="24"/>
      <w:szCs w:val="24"/>
      <w:lang w:eastAsia="zh-CN"/>
    </w:rPr>
  </w:style>
  <w:style w:type="character" w:styleId="Ttulo1Char" w:customStyle="1">
    <w:name w:val="Título 1 Char"/>
    <w:basedOn w:val="DefaultParagraphFont"/>
    <w:qFormat/>
    <w:rsid w:val="002b0b4c"/>
    <w:rPr>
      <w:rFonts w:eastAsia="Times New Roman"/>
      <w:sz w:val="28"/>
      <w:szCs w:val="24"/>
    </w:rPr>
  </w:style>
  <w:style w:type="character" w:styleId="Pr-formataoHTMLChar" w:customStyle="1">
    <w:name w:val="Pré-formatação HTML Char"/>
    <w:basedOn w:val="DefaultParagraphFont"/>
    <w:link w:val="HTMLPreformatted"/>
    <w:uiPriority w:val="99"/>
    <w:qFormat/>
    <w:rsid w:val="002b0b4c"/>
    <w:rPr>
      <w:rFonts w:ascii="Courier" w:hAnsi="Courier" w:eastAsia="" w:cs="Courier" w:eastAsiaTheme="minorEastAsia"/>
      <w:lang w:eastAsia="en-US"/>
    </w:rPr>
  </w:style>
  <w:style w:type="character" w:styleId="FollowedHyperlink">
    <w:name w:val="FollowedHyperlink"/>
    <w:basedOn w:val="DefaultParagraphFont"/>
    <w:uiPriority w:val="99"/>
    <w:unhideWhenUsed/>
    <w:rsid w:val="002b0b4c"/>
    <w:rPr>
      <w:color w:themeColor="followedHyperlink" w:val="954F72"/>
      <w:u w:val="single"/>
    </w:rPr>
  </w:style>
  <w:style w:type="character" w:styleId="RodapChar" w:customStyle="1">
    <w:name w:val="Rodapé Char"/>
    <w:basedOn w:val="DefaultParagraphFont"/>
    <w:qFormat/>
    <w:rsid w:val="002b0b4c"/>
    <w:rPr>
      <w:sz w:val="24"/>
      <w:szCs w:val="24"/>
      <w:lang w:eastAsia="zh-CN"/>
    </w:rPr>
  </w:style>
  <w:style w:type="character" w:styleId="PageNumber">
    <w:name w:val="page number"/>
    <w:basedOn w:val="DefaultParagraphFont"/>
    <w:rsid w:val="002b0b4c"/>
    <w:rPr/>
  </w:style>
  <w:style w:type="character" w:styleId="fontedados" w:customStyle="1">
    <w:name w:val="fontedados"/>
    <w:basedOn w:val="DefaultParagraphFont"/>
    <w:qFormat/>
    <w:rsid w:val="002b0b4c"/>
    <w:rPr/>
  </w:style>
  <w:style w:type="character" w:styleId="Corpodetexto21Char" w:customStyle="1">
    <w:name w:val="Corpo de texto 21 Char"/>
    <w:basedOn w:val="DefaultParagraphFont"/>
    <w:link w:val="Corpodetexto21"/>
    <w:qFormat/>
    <w:rsid w:val="002b0b4c"/>
    <w:rPr>
      <w:rFonts w:ascii="Arial" w:hAnsi="Arial" w:eastAsia="Times New Roman"/>
      <w:sz w:val="22"/>
      <w:lang w:eastAsia="ar-SA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FootnoteCharacters11">
    <w:name w:val="Footnote Characters11"/>
    <w:unhideWhenUsed/>
    <w:qFormat/>
    <w:rsid w:val="002b0b4c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a70b29"/>
    <w:rPr>
      <w:color w:val="605E5C"/>
      <w:shd w:fill="E1DFDD" w:val="clear"/>
    </w:rPr>
  </w:style>
  <w:style w:type="character" w:styleId="Ttulo2Char" w:customStyle="1">
    <w:name w:val="Título 2 Char"/>
    <w:basedOn w:val="DefaultParagraphFont"/>
    <w:semiHidden/>
    <w:qFormat/>
    <w:rsid w:val="00537873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26"/>
      <w:szCs w:val="26"/>
      <w:lang w:eastAsia="zh-CN"/>
    </w:rPr>
  </w:style>
  <w:style w:type="character" w:styleId="Ttulo3Char" w:customStyle="1">
    <w:name w:val="Título 3 Char"/>
    <w:basedOn w:val="DefaultParagraphFont"/>
    <w:semiHidden/>
    <w:qFormat/>
    <w:rsid w:val="008e51f9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  <w:lang w:eastAsia="zh-CN"/>
    </w:rPr>
  </w:style>
  <w:style w:type="character" w:styleId="apple-converted-space" w:customStyle="1">
    <w:name w:val="apple-converted-space"/>
    <w:qFormat/>
    <w:rsid w:val="00705bd8"/>
    <w:rPr/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character" w:styleId="Smbolosdenumeraouser">
    <w:name w:val="Símbolos de numeração (user)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detextoChar"/>
    <w:qFormat/>
    <w:rsid w:val="00af61aa"/>
    <w:pPr>
      <w:widowControl w:val="false"/>
      <w:tabs>
        <w:tab w:val="clear" w:pos="708"/>
        <w:tab w:val="left" w:pos="5380" w:leader="none"/>
        <w:tab w:val="left" w:pos="6460" w:leader="none"/>
      </w:tabs>
    </w:pPr>
    <w:rPr>
      <w:rFonts w:eastAsia="Times New Roman"/>
      <w:sz w:val="26"/>
      <w:szCs w:val="20"/>
      <w:lang w:eastAsia="pt-BR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bealhoerodapuser">
    <w:name w:val="Cabeçalho e rodapé (user)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rsid w:val="003512a4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3512a4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baloChar"/>
    <w:uiPriority w:val="99"/>
    <w:qFormat/>
    <w:rsid w:val="002f080d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820ee"/>
    <w:pPr>
      <w:spacing w:lineRule="auto" w:line="252" w:before="0" w:after="160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f509e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NormalWeb">
    <w:name w:val="Normal (Web)"/>
    <w:basedOn w:val="Normal"/>
    <w:unhideWhenUsed/>
    <w:qFormat/>
    <w:rsid w:val="00c019b8"/>
    <w:pPr>
      <w:spacing w:beforeAutospacing="1" w:afterAutospacing="1"/>
    </w:pPr>
    <w:rPr>
      <w:rFonts w:eastAsia="Times New Roman"/>
      <w:lang w:eastAsia="pt-BR"/>
    </w:rPr>
  </w:style>
  <w:style w:type="paragraph" w:styleId="Subtitle">
    <w:name w:val="Subtitle"/>
    <w:basedOn w:val="Normal"/>
    <w:link w:val="SubttuloChar"/>
    <w:qFormat/>
    <w:rsid w:val="00c019b8"/>
    <w:pPr>
      <w:spacing w:before="0" w:after="60"/>
      <w:jc w:val="center"/>
      <w:outlineLvl w:val="1"/>
    </w:pPr>
    <w:rPr>
      <w:rFonts w:ascii="Arial" w:hAnsi="Arial" w:eastAsia="Times New Roman" w:cs="Arial"/>
      <w:lang w:eastAsia="pt-BR"/>
    </w:rPr>
  </w:style>
  <w:style w:type="paragraph" w:styleId="Padro" w:customStyle="1">
    <w:name w:val="Padrão"/>
    <w:qFormat/>
    <w:rsid w:val="00c019b8"/>
    <w:pPr>
      <w:widowControl w:val="false"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t-BR" w:eastAsia="pt-BR" w:bidi="ar-SA"/>
    </w:rPr>
  </w:style>
  <w:style w:type="paragraph" w:styleId="HTMLPreformatted">
    <w:name w:val="HTML Preformatted"/>
    <w:basedOn w:val="Normal"/>
    <w:link w:val="Pr-formataoHTMLChar"/>
    <w:uiPriority w:val="99"/>
    <w:unhideWhenUsed/>
    <w:qFormat/>
    <w:rsid w:val="002b0b4c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" w:hAnsi="Courier" w:eastAsia="" w:cs="Courier" w:eastAsiaTheme="minorEastAsia"/>
      <w:sz w:val="20"/>
      <w:szCs w:val="20"/>
      <w:lang w:eastAsia="en-US"/>
    </w:rPr>
  </w:style>
  <w:style w:type="paragraph" w:styleId="WW-Textosimples" w:customStyle="1">
    <w:name w:val="WW-Texto simples"/>
    <w:basedOn w:val="Normal"/>
    <w:qFormat/>
    <w:rsid w:val="002b0b4c"/>
    <w:pPr>
      <w:suppressAutoHyphens w:val="true"/>
    </w:pPr>
    <w:rPr>
      <w:rFonts w:ascii="Courier New" w:hAnsi="Courier New" w:eastAsia="Times New Roman"/>
      <w:kern w:val="2"/>
      <w:sz w:val="20"/>
      <w:szCs w:val="20"/>
      <w:lang w:eastAsia="ar-SA"/>
    </w:rPr>
  </w:style>
  <w:style w:type="paragraph" w:styleId="Default" w:customStyle="1">
    <w:name w:val="Default"/>
    <w:qFormat/>
    <w:rsid w:val="002b0b4c"/>
    <w:pPr>
      <w:widowControl/>
      <w:suppressAutoHyphens w:val="true"/>
      <w:bidi w:val="0"/>
      <w:spacing w:before="0" w:after="0"/>
      <w:jc w:val="left"/>
    </w:pPr>
    <w:rPr>
      <w:rFonts w:ascii="Arial" w:hAnsi="Arial" w:eastAsia="" w:cs="Arial" w:eastAsiaTheme="minorEastAsia"/>
      <w:color w:val="000000"/>
      <w:kern w:val="0"/>
      <w:sz w:val="24"/>
      <w:szCs w:val="24"/>
      <w:lang w:val="pt-BR" w:eastAsia="en-US" w:bidi="ar-SA"/>
    </w:rPr>
  </w:style>
  <w:style w:type="paragraph" w:styleId="Corpodetexto21" w:customStyle="1">
    <w:name w:val="Corpo de texto 21"/>
    <w:basedOn w:val="Normal"/>
    <w:link w:val="Corpodetexto21Char"/>
    <w:qFormat/>
    <w:rsid w:val="002b0b4c"/>
    <w:pPr>
      <w:suppressAutoHyphens w:val="true"/>
      <w:jc w:val="both"/>
    </w:pPr>
    <w:rPr>
      <w:rFonts w:ascii="Arial" w:hAnsi="Arial" w:eastAsia="Times New Roman"/>
      <w:sz w:val="22"/>
      <w:szCs w:val="20"/>
      <w:lang w:eastAsia="ar-SA"/>
    </w:rPr>
  </w:style>
  <w:style w:type="paragraph" w:styleId="Estilopadro" w:customStyle="1">
    <w:name w:val="Estilo padrão"/>
    <w:qFormat/>
    <w:rsid w:val="002b0b4c"/>
    <w:pPr>
      <w:widowControl/>
      <w:suppressAutoHyphens w:val="true"/>
      <w:bidi w:val="0"/>
      <w:spacing w:lineRule="atLeast" w:line="100" w:before="0" w:after="0"/>
      <w:jc w:val="left"/>
    </w:pPr>
    <w:rPr>
      <w:rFonts w:ascii="Verdana" w:hAnsi="Verdana" w:eastAsia="DejaVu Sans" w:cs="Verdana"/>
      <w:color w:val="000000"/>
      <w:kern w:val="0"/>
      <w:sz w:val="24"/>
      <w:szCs w:val="24"/>
      <w:lang w:val="pt-BR" w:eastAsia="en-US" w:bidi="ar-SA"/>
    </w:rPr>
  </w:style>
  <w:style w:type="paragraph" w:styleId="Contedodatabelauser" w:customStyle="1">
    <w:name w:val="Conteúdo da tabela (user)"/>
    <w:basedOn w:val="Normal"/>
    <w:qFormat/>
    <w:rsid w:val="002b63de"/>
    <w:pPr>
      <w:widowControl w:val="false"/>
      <w:suppressLineNumbers/>
      <w:suppressAutoHyphens w:val="true"/>
      <w:jc w:val="center"/>
    </w:pPr>
    <w:rPr>
      <w:rFonts w:ascii="Arial" w:hAnsi="Arial" w:eastAsia="NSimSun" w:cs="Lucida Sans"/>
      <w:kern w:val="2"/>
      <w:lang w:bidi="hi-IN"/>
    </w:rPr>
  </w:style>
  <w:style w:type="paragraph" w:styleId="WW-Padro1" w:customStyle="1">
    <w:name w:val="WW-Padrão1"/>
    <w:qFormat/>
    <w:rsid w:val="005a423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pt-BR" w:eastAsia="ar-SA" w:bidi="ar-SA"/>
    </w:rPr>
  </w:style>
  <w:style w:type="paragraph" w:styleId="TableParagraph" w:customStyle="1">
    <w:name w:val="Table Paragraph"/>
    <w:basedOn w:val="Normal"/>
    <w:uiPriority w:val="1"/>
    <w:qFormat/>
    <w:rsid w:val="005026cd"/>
    <w:pPr>
      <w:widowControl w:val="false"/>
      <w:ind w:left="57"/>
    </w:pPr>
    <w:rPr>
      <w:rFonts w:ascii="Arial MT" w:hAnsi="Arial MT" w:eastAsia="Arial MT" w:cs="Arial MT"/>
      <w:sz w:val="22"/>
      <w:szCs w:val="22"/>
      <w:lang w:val="pt-PT" w:eastAsia="en-US"/>
    </w:rPr>
  </w:style>
  <w:style w:type="paragraph" w:styleId="v1elementtoproof" w:customStyle="1">
    <w:name w:val="v1elementtoproof"/>
    <w:basedOn w:val="Normal"/>
    <w:qFormat/>
    <w:rsid w:val="007e279a"/>
    <w:pPr>
      <w:spacing w:beforeAutospacing="1" w:afterAutospacing="1"/>
    </w:pPr>
    <w:rPr>
      <w:rFonts w:eastAsia="Times New Roman"/>
      <w:lang w:eastAsia="pt-BR"/>
    </w:rPr>
  </w:style>
  <w:style w:type="paragraph" w:styleId="Normal1" w:customStyle="1">
    <w:name w:val="Normal1"/>
    <w:qFormat/>
    <w:rsid w:val="002b63de"/>
    <w:pPr>
      <w:widowControl/>
      <w:suppressAutoHyphens w:val="true"/>
      <w:bidi w:val="0"/>
      <w:spacing w:lineRule="atLeast" w:line="100" w:before="0" w:after="0"/>
      <w:jc w:val="left"/>
    </w:pPr>
    <w:rPr>
      <w:rFonts w:ascii="Verdana" w:hAnsi="Verdana" w:eastAsia="DejaVu Sans" w:cs="Verdana"/>
      <w:color w:val="000000"/>
      <w:kern w:val="0"/>
      <w:sz w:val="24"/>
      <w:szCs w:val="24"/>
      <w:lang w:val="pt-BR" w:eastAsia="en-US" w:bidi="ar-SA"/>
    </w:rPr>
  </w:style>
  <w:style w:type="paragraph" w:styleId="Textoprformatadouser">
    <w:name w:val="Texto préformatado (user)"/>
    <w:basedOn w:val="Normal"/>
    <w:qFormat/>
    <w:pPr/>
    <w:rPr>
      <w:rFonts w:ascii="Liberation Mono" w:hAnsi="Liberation Mono" w:eastAsia="NSimSun" w:cs="Liberation Mono"/>
      <w:sz w:val="20"/>
      <w:szCs w:val="20"/>
    </w:rPr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c4341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f61aa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uiPriority w:val="39"/>
    <w:rsid w:val="006918d0"/>
    <w:rPr>
      <w:lang w:eastAsia="en-US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2">
    <w:name w:val="Tabela com grade2"/>
    <w:basedOn w:val="Tabelanormal"/>
    <w:uiPriority w:val="59"/>
    <w:rsid w:val="00000585"/>
    <w:rPr>
      <w:lang w:val="en-US"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1">
    <w:name w:val="Table Normal1"/>
    <w:uiPriority w:val="2"/>
    <w:semiHidden/>
    <w:unhideWhenUsed/>
    <w:qFormat/>
    <w:rsid w:val="00705bd8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705bd8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705bd8"/>
    <w:rPr>
      <w:rFonts w:asciiTheme="minorHAnsi" w:hAnsiTheme="minorHAnsi" w:eastAsiaTheme="minorHAnsi" w:cstheme="minorBidi"/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705bd8"/>
    <w:rPr>
      <w:rFonts w:asciiTheme="minorHAnsi" w:hAnsiTheme="minorHAnsi" w:eastAsiaTheme="minorHAnsi" w:cstheme="minorBidi"/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705bd8"/>
    <w:rPr>
      <w:rFonts w:asciiTheme="minorHAnsi" w:hAnsiTheme="minorHAnsi" w:eastAsiaTheme="minorHAnsi" w:cstheme="minorBidi"/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05bd8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uiPriority w:val="59"/>
    <w:rsid w:val="00f97b9d"/>
    <w:rPr>
      <w:lang w:val="en-US"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4">
    <w:name w:val="Tabela com grade4"/>
    <w:basedOn w:val="Tabelanormal"/>
    <w:rsid w:val="007d4d79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rondaalta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rondaalta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F4B1F-7097-458F-916A-92D54FA5A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LibreOffice/25.2.2.2$Windows_X86_64 LibreOffice_project/7370d4be9e3cf6031a51beef54ff3bda878e3fac</Application>
  <AppVersion>15.0000</AppVersion>
  <Pages>5</Pages>
  <Words>1330</Words>
  <Characters>6931</Characters>
  <CharactersWithSpaces>7874</CharactersWithSpaces>
  <Paragraphs>403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2024-07-02T13:56:00Z</dcterms:created>
  <dc:creator>SEC1</dc:creator>
  <dc:description/>
  <dc:language>pt-BR</dc:language>
  <cp:lastModifiedBy/>
  <cp:lastPrinted>2024-07-29T11:46:39Z</cp:lastPrinted>
  <dcterms:modified xsi:type="dcterms:W3CDTF">2025-05-30T16:15:46Z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