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6640F" w14:textId="6E0159A1" w:rsidR="00013ED0" w:rsidRDefault="00013ED0" w:rsidP="00083576">
      <w:pPr>
        <w:keepNext/>
        <w:tabs>
          <w:tab w:val="num" w:pos="432"/>
          <w:tab w:val="left" w:pos="1701"/>
        </w:tabs>
        <w:spacing w:after="0" w:line="360" w:lineRule="auto"/>
        <w:outlineLvl w:val="0"/>
        <w:rPr>
          <w:rFonts w:ascii="Times New Roman" w:eastAsia="Times New Roman" w:hAnsi="Times New Roman" w:cs="Times New Roman"/>
          <w:kern w:val="0"/>
          <w:lang w:eastAsia="ar-SA"/>
          <w14:ligatures w14:val="none"/>
        </w:rPr>
      </w:pPr>
    </w:p>
    <w:p w14:paraId="0557D40C" w14:textId="2C489B5E" w:rsidR="00083576" w:rsidRPr="002B64CF" w:rsidRDefault="00013ED0" w:rsidP="00013ED0">
      <w:pPr>
        <w:keepNext/>
        <w:tabs>
          <w:tab w:val="num" w:pos="432"/>
          <w:tab w:val="left" w:pos="1701"/>
        </w:tabs>
        <w:spacing w:after="0" w:line="360" w:lineRule="auto"/>
        <w:outlineLvl w:val="0"/>
        <w:rPr>
          <w:rFonts w:ascii="Times New Roman" w:eastAsia="Times New Roman" w:hAnsi="Times New Roman" w:cs="Times New Roman"/>
          <w:b/>
          <w:kern w:val="0"/>
          <w:lang w:eastAsia="ar-SA"/>
          <w14:ligatures w14:val="none"/>
        </w:rPr>
      </w:pPr>
      <w:r>
        <w:rPr>
          <w:rFonts w:ascii="Times New Roman" w:eastAsia="Times New Roman" w:hAnsi="Times New Roman" w:cs="Times New Roman"/>
          <w:kern w:val="0"/>
          <w:lang w:eastAsia="ar-SA"/>
          <w14:ligatures w14:val="none"/>
        </w:rPr>
        <w:tab/>
      </w:r>
      <w:r>
        <w:rPr>
          <w:rFonts w:ascii="Times New Roman" w:eastAsia="Times New Roman" w:hAnsi="Times New Roman" w:cs="Times New Roman"/>
          <w:kern w:val="0"/>
          <w:lang w:eastAsia="ar-SA"/>
          <w14:ligatures w14:val="none"/>
        </w:rPr>
        <w:tab/>
      </w:r>
      <w:r>
        <w:rPr>
          <w:rFonts w:ascii="Times New Roman" w:eastAsia="Times New Roman" w:hAnsi="Times New Roman" w:cs="Times New Roman"/>
          <w:kern w:val="0"/>
          <w:lang w:eastAsia="ar-SA"/>
          <w14:ligatures w14:val="none"/>
        </w:rPr>
        <w:tab/>
      </w:r>
      <w:r w:rsidR="00083576" w:rsidRPr="002B64CF">
        <w:rPr>
          <w:rFonts w:ascii="Times New Roman" w:eastAsia="Times New Roman" w:hAnsi="Times New Roman" w:cs="Times New Roman"/>
          <w:b/>
          <w:kern w:val="0"/>
          <w:lang w:eastAsia="ar-SA"/>
          <w14:ligatures w14:val="none"/>
        </w:rPr>
        <w:t>Texto para publicação do despacho</w:t>
      </w:r>
    </w:p>
    <w:p w14:paraId="156E8ABB" w14:textId="77777777" w:rsidR="00083576" w:rsidRPr="003A4DF7" w:rsidRDefault="00083576" w:rsidP="00083576">
      <w:pPr>
        <w:tabs>
          <w:tab w:val="left" w:pos="1701"/>
        </w:tabs>
        <w:spacing w:after="0" w:line="240" w:lineRule="auto"/>
        <w:jc w:val="both"/>
        <w:rPr>
          <w:rFonts w:ascii="Times New Roman" w:eastAsia="Times New Roman" w:hAnsi="Times New Roman" w:cs="Times New Roman"/>
          <w:kern w:val="0"/>
          <w:lang w:eastAsia="ar-SA"/>
          <w14:ligatures w14:val="none"/>
        </w:rPr>
      </w:pPr>
    </w:p>
    <w:p w14:paraId="057EA1C7" w14:textId="50578BAB" w:rsidR="004C17C4" w:rsidRPr="004C17C4" w:rsidRDefault="00083576" w:rsidP="004C17C4">
      <w:pPr>
        <w:pStyle w:val="Corpodetexto"/>
        <w:ind w:right="-1"/>
        <w:jc w:val="both"/>
        <w:rPr>
          <w:rFonts w:ascii="Times New Roman" w:eastAsia="SimSun" w:hAnsi="Times New Roman" w:cs="Times New Roman"/>
          <w:lang w:val="en-US" w:eastAsia="zh-CN" w:bidi="hi-IN"/>
        </w:rPr>
      </w:pPr>
      <w:r w:rsidRPr="003A4DF7">
        <w:rPr>
          <w:rFonts w:ascii="Times New Roman" w:eastAsia="SimSun" w:hAnsi="Times New Roman" w:cs="Times New Roman"/>
          <w:lang w:val="en-US" w:eastAsia="zh-CN" w:bidi="hi-IN"/>
        </w:rPr>
        <w:t xml:space="preserve">Marcos Miguel Beux, </w:t>
      </w:r>
      <w:proofErr w:type="spellStart"/>
      <w:r w:rsidRPr="003A4DF7">
        <w:rPr>
          <w:rFonts w:ascii="Times New Roman" w:eastAsia="SimSun" w:hAnsi="Times New Roman" w:cs="Times New Roman"/>
          <w:lang w:val="en-US" w:eastAsia="zh-CN" w:bidi="hi-IN"/>
        </w:rPr>
        <w:t>Prefeito</w:t>
      </w:r>
      <w:proofErr w:type="spellEnd"/>
      <w:r w:rsidRPr="003A4DF7">
        <w:rPr>
          <w:rFonts w:ascii="Times New Roman" w:eastAsia="SimSun" w:hAnsi="Times New Roman" w:cs="Times New Roman"/>
          <w:lang w:val="en-US" w:eastAsia="zh-CN" w:bidi="hi-IN"/>
        </w:rPr>
        <w:t xml:space="preserve"> Municipal de Ronda Alta, </w:t>
      </w:r>
      <w:proofErr w:type="spellStart"/>
      <w:r w:rsidRPr="003A4DF7">
        <w:rPr>
          <w:rFonts w:ascii="Times New Roman" w:eastAsia="SimSun" w:hAnsi="Times New Roman" w:cs="Times New Roman"/>
          <w:lang w:val="en-US" w:eastAsia="zh-CN" w:bidi="hi-IN"/>
        </w:rPr>
        <w:t>acolhendo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parecer</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exarado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na</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dispensa</w:t>
      </w:r>
      <w:proofErr w:type="spellEnd"/>
      <w:r w:rsidRPr="003A4DF7">
        <w:rPr>
          <w:rFonts w:ascii="Times New Roman" w:eastAsia="SimSun" w:hAnsi="Times New Roman" w:cs="Times New Roman"/>
          <w:lang w:val="en-US" w:eastAsia="zh-CN" w:bidi="hi-IN"/>
        </w:rPr>
        <w:t xml:space="preserve"> de </w:t>
      </w:r>
      <w:proofErr w:type="spellStart"/>
      <w:r w:rsidRPr="003A4DF7">
        <w:rPr>
          <w:rFonts w:ascii="Times New Roman" w:eastAsia="SimSun" w:hAnsi="Times New Roman" w:cs="Times New Roman"/>
          <w:lang w:val="en-US" w:eastAsia="zh-CN" w:bidi="hi-IN"/>
        </w:rPr>
        <w:t>licitação</w:t>
      </w:r>
      <w:proofErr w:type="spellEnd"/>
      <w:r w:rsidRPr="003A4DF7">
        <w:rPr>
          <w:rFonts w:ascii="Times New Roman" w:eastAsia="SimSun" w:hAnsi="Times New Roman" w:cs="Times New Roman"/>
          <w:lang w:val="en-US" w:eastAsia="zh-CN" w:bidi="hi-IN"/>
        </w:rPr>
        <w:t xml:space="preserve"> n° </w:t>
      </w:r>
      <w:r w:rsidRPr="003A4DF7">
        <w:rPr>
          <w:rFonts w:ascii="Times New Roman" w:eastAsia="SimSun" w:hAnsi="Times New Roman" w:cs="Times New Roman"/>
          <w:b/>
          <w:bCs/>
          <w:lang w:val="en-US" w:eastAsia="zh-CN" w:bidi="hi-IN"/>
        </w:rPr>
        <w:t>0</w:t>
      </w:r>
      <w:r w:rsidR="004C17C4">
        <w:rPr>
          <w:rFonts w:ascii="Times New Roman" w:eastAsia="SimSun" w:hAnsi="Times New Roman" w:cs="Times New Roman"/>
          <w:b/>
          <w:bCs/>
          <w:lang w:val="en-US" w:eastAsia="zh-CN" w:bidi="hi-IN"/>
        </w:rPr>
        <w:t>30</w:t>
      </w:r>
      <w:r w:rsidRPr="003A4DF7">
        <w:rPr>
          <w:rFonts w:ascii="Times New Roman" w:eastAsia="SimSun" w:hAnsi="Times New Roman" w:cs="Times New Roman"/>
          <w:b/>
          <w:bCs/>
          <w:shd w:val="clear" w:color="auto" w:fill="FFFFFF"/>
          <w:lang w:val="en-US" w:eastAsia="zh-CN" w:bidi="hi-IN"/>
        </w:rPr>
        <w:t>/</w:t>
      </w:r>
      <w:r w:rsidRPr="003A4DF7">
        <w:rPr>
          <w:rFonts w:ascii="Times New Roman" w:eastAsia="SimSun" w:hAnsi="Times New Roman" w:cs="Times New Roman"/>
          <w:b/>
          <w:bCs/>
          <w:lang w:val="en-US" w:eastAsia="zh-CN" w:bidi="hi-IN"/>
        </w:rPr>
        <w:t>202</w:t>
      </w:r>
      <w:r w:rsidR="00FA30B1">
        <w:rPr>
          <w:rFonts w:ascii="Times New Roman" w:eastAsia="SimSun" w:hAnsi="Times New Roman" w:cs="Times New Roman"/>
          <w:b/>
          <w:bCs/>
          <w:lang w:val="en-US" w:eastAsia="zh-CN" w:bidi="hi-IN"/>
        </w:rPr>
        <w:t>6</w:t>
      </w:r>
      <w:r w:rsidRPr="003A4DF7">
        <w:rPr>
          <w:rFonts w:ascii="Times New Roman" w:eastAsia="SimSun" w:hAnsi="Times New Roman" w:cs="Times New Roman"/>
          <w:b/>
          <w:bCs/>
          <w:lang w:val="en-US" w:eastAsia="zh-CN" w:bidi="hi-IN"/>
        </w:rPr>
        <w:t xml:space="preserve"> </w:t>
      </w:r>
      <w:proofErr w:type="spellStart"/>
      <w:r w:rsidRPr="003A4DF7">
        <w:rPr>
          <w:rFonts w:ascii="Times New Roman" w:eastAsia="SimSun" w:hAnsi="Times New Roman" w:cs="Times New Roman"/>
          <w:lang w:val="en-US" w:eastAsia="zh-CN" w:bidi="hi-IN"/>
        </w:rPr>
        <w:t>reconhece</w:t>
      </w:r>
      <w:proofErr w:type="spellEnd"/>
      <w:r w:rsidRPr="003A4DF7">
        <w:rPr>
          <w:rFonts w:ascii="Times New Roman" w:eastAsia="SimSun" w:hAnsi="Times New Roman" w:cs="Times New Roman"/>
          <w:lang w:val="en-US" w:eastAsia="zh-CN" w:bidi="hi-IN"/>
        </w:rPr>
        <w:t xml:space="preserve"> ser </w:t>
      </w:r>
      <w:proofErr w:type="spellStart"/>
      <w:r w:rsidRPr="003A4DF7">
        <w:rPr>
          <w:rFonts w:ascii="Times New Roman" w:eastAsia="SimSun" w:hAnsi="Times New Roman" w:cs="Times New Roman"/>
          <w:lang w:val="en-US" w:eastAsia="zh-CN" w:bidi="hi-IN"/>
        </w:rPr>
        <w:t>dispensável</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licitação</w:t>
      </w:r>
      <w:proofErr w:type="spellEnd"/>
      <w:r w:rsidRPr="003A4DF7">
        <w:rPr>
          <w:rFonts w:ascii="Times New Roman" w:eastAsia="SimSun" w:hAnsi="Times New Roman" w:cs="Times New Roman"/>
          <w:lang w:val="en-US" w:eastAsia="zh-CN" w:bidi="hi-IN"/>
        </w:rPr>
        <w:t xml:space="preserve">, com </w:t>
      </w:r>
      <w:proofErr w:type="spellStart"/>
      <w:r w:rsidRPr="003A4DF7">
        <w:rPr>
          <w:rFonts w:ascii="Times New Roman" w:eastAsia="SimSun" w:hAnsi="Times New Roman" w:cs="Times New Roman"/>
          <w:lang w:val="en-US" w:eastAsia="zh-CN" w:bidi="hi-IN"/>
        </w:rPr>
        <w:t>fundamento</w:t>
      </w:r>
      <w:proofErr w:type="spellEnd"/>
      <w:r w:rsidRPr="003A4DF7">
        <w:rPr>
          <w:rFonts w:ascii="Times New Roman" w:eastAsia="SimSun" w:hAnsi="Times New Roman" w:cs="Times New Roman"/>
          <w:lang w:val="en-US" w:eastAsia="zh-CN" w:bidi="hi-IN"/>
        </w:rPr>
        <w:t xml:space="preserve"> no art. 75, </w:t>
      </w:r>
      <w:proofErr w:type="spellStart"/>
      <w:r w:rsidRPr="003A4DF7">
        <w:rPr>
          <w:rFonts w:ascii="Times New Roman" w:eastAsia="SimSun" w:hAnsi="Times New Roman" w:cs="Times New Roman"/>
          <w:lang w:val="en-US" w:eastAsia="zh-CN" w:bidi="hi-IN"/>
        </w:rPr>
        <w:t>inciso</w:t>
      </w:r>
      <w:proofErr w:type="spellEnd"/>
      <w:r w:rsidRPr="003A4DF7">
        <w:rPr>
          <w:rFonts w:ascii="Times New Roman" w:eastAsia="SimSun" w:hAnsi="Times New Roman" w:cs="Times New Roman"/>
          <w:lang w:val="en-US" w:eastAsia="zh-CN" w:bidi="hi-IN"/>
        </w:rPr>
        <w:t xml:space="preserve"> II da Lei n° 14.133/2021, e </w:t>
      </w:r>
      <w:proofErr w:type="spellStart"/>
      <w:r w:rsidRPr="003A4DF7">
        <w:rPr>
          <w:rFonts w:ascii="Times New Roman" w:eastAsia="SimSun" w:hAnsi="Times New Roman" w:cs="Times New Roman"/>
          <w:lang w:val="en-US" w:eastAsia="zh-CN" w:bidi="hi-IN"/>
        </w:rPr>
        <w:t>homologa</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contratação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nos</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termos</w:t>
      </w:r>
      <w:proofErr w:type="spellEnd"/>
      <w:r w:rsidRPr="003A4DF7">
        <w:rPr>
          <w:rFonts w:ascii="Times New Roman" w:eastAsia="SimSun" w:hAnsi="Times New Roman" w:cs="Times New Roman"/>
          <w:lang w:val="en-US" w:eastAsia="zh-CN" w:bidi="hi-IN"/>
        </w:rPr>
        <w:t xml:space="preserve"> do art. 71 do </w:t>
      </w:r>
      <w:proofErr w:type="spellStart"/>
      <w:r w:rsidRPr="003A4DF7">
        <w:rPr>
          <w:rFonts w:ascii="Times New Roman" w:eastAsia="SimSun" w:hAnsi="Times New Roman" w:cs="Times New Roman"/>
          <w:lang w:val="en-US" w:eastAsia="zh-CN" w:bidi="hi-IN"/>
        </w:rPr>
        <w:t>mesmo</w:t>
      </w:r>
      <w:proofErr w:type="spellEnd"/>
      <w:r w:rsidRPr="003A4DF7">
        <w:rPr>
          <w:rFonts w:ascii="Times New Roman" w:eastAsia="SimSun" w:hAnsi="Times New Roman" w:cs="Times New Roman"/>
          <w:lang w:val="en-US" w:eastAsia="zh-CN" w:bidi="hi-IN"/>
        </w:rPr>
        <w:t xml:space="preserve"> diploma, da </w:t>
      </w:r>
      <w:proofErr w:type="spellStart"/>
      <w:r w:rsidRPr="003A4DF7">
        <w:rPr>
          <w:rFonts w:ascii="Times New Roman" w:eastAsia="SimSun" w:hAnsi="Times New Roman" w:cs="Times New Roman"/>
          <w:lang w:val="en-US" w:eastAsia="zh-CN" w:bidi="hi-IN"/>
        </w:rPr>
        <w:t>empres</w:t>
      </w:r>
      <w:r w:rsidR="00973162">
        <w:rPr>
          <w:rFonts w:ascii="Times New Roman" w:eastAsia="SimSun" w:hAnsi="Times New Roman" w:cs="Times New Roman"/>
          <w:lang w:val="en-US" w:eastAsia="zh-CN" w:bidi="hi-IN"/>
        </w:rPr>
        <w:t>a</w:t>
      </w:r>
      <w:proofErr w:type="spellEnd"/>
      <w:r w:rsidR="00FA30B1">
        <w:rPr>
          <w:rFonts w:ascii="Times New Roman" w:eastAsia="SimSun" w:hAnsi="Times New Roman" w:cs="Times New Roman"/>
          <w:lang w:val="en-US" w:eastAsia="zh-CN" w:bidi="hi-IN"/>
        </w:rPr>
        <w:t xml:space="preserve"> </w:t>
      </w:r>
      <w:r w:rsidR="004C17C4">
        <w:rPr>
          <w:rFonts w:ascii="Times New Roman" w:eastAsia="SimSun" w:hAnsi="Times New Roman" w:cs="Times New Roman"/>
          <w:lang w:val="en-US" w:eastAsia="zh-CN" w:bidi="hi-IN"/>
        </w:rPr>
        <w:t>JM MASTER INFORMATICA LTDA</w:t>
      </w:r>
      <w:r w:rsidRPr="003A4DF7">
        <w:rPr>
          <w:rFonts w:ascii="Times New Roman" w:eastAsia="SimSun" w:hAnsi="Times New Roman" w:cs="Times New Roman"/>
          <w:b/>
          <w:bCs/>
          <w:lang w:val="en-US" w:eastAsia="zh-CN" w:bidi="hi-IN"/>
        </w:rPr>
        <w:t xml:space="preserve">, </w:t>
      </w:r>
      <w:proofErr w:type="spellStart"/>
      <w:r w:rsidRPr="003A4DF7">
        <w:rPr>
          <w:rFonts w:ascii="Times New Roman" w:eastAsia="SimSun" w:hAnsi="Times New Roman" w:cs="Times New Roman"/>
          <w:b/>
          <w:bCs/>
          <w:lang w:val="en-US" w:eastAsia="zh-CN" w:bidi="hi-IN"/>
        </w:rPr>
        <w:t>inscrita</w:t>
      </w:r>
      <w:proofErr w:type="spellEnd"/>
      <w:r w:rsidRPr="003A4DF7">
        <w:rPr>
          <w:rFonts w:ascii="Times New Roman" w:eastAsia="SimSun" w:hAnsi="Times New Roman" w:cs="Times New Roman"/>
          <w:b/>
          <w:bCs/>
          <w:lang w:val="en-US" w:eastAsia="zh-CN" w:bidi="hi-IN"/>
        </w:rPr>
        <w:t xml:space="preserve"> no CNPJ nº</w:t>
      </w:r>
      <w:r w:rsidR="00FA30B1">
        <w:rPr>
          <w:rFonts w:ascii="Times New Roman" w:hAnsi="Times New Roman" w:cs="Times New Roman"/>
          <w:b/>
          <w:bCs/>
          <w:shd w:val="clear" w:color="auto" w:fill="FFFFFF"/>
        </w:rPr>
        <w:t xml:space="preserve"> </w:t>
      </w:r>
      <w:r w:rsidR="004C17C4">
        <w:rPr>
          <w:rFonts w:ascii="Times New Roman" w:hAnsi="Times New Roman" w:cs="Times New Roman"/>
          <w:b/>
          <w:bCs/>
          <w:shd w:val="clear" w:color="auto" w:fill="FFFFFF"/>
        </w:rPr>
        <w:t>13.918798000105</w:t>
      </w:r>
      <w:r w:rsidRPr="003A4DF7">
        <w:rPr>
          <w:rFonts w:ascii="Times New Roman" w:eastAsia="SimSun" w:hAnsi="Times New Roman" w:cs="Times New Roman"/>
          <w:lang w:val="en-US" w:eastAsia="zh-CN" w:bidi="hi-IN"/>
        </w:rPr>
        <w:t>,</w:t>
      </w:r>
      <w:r w:rsidR="004C17C4" w:rsidRPr="004C17C4">
        <w:rPr>
          <w:rFonts w:ascii="Times New Roman" w:eastAsia="Times New Roman" w:hAnsi="Times New Roman" w:cs="Times New Roman"/>
          <w:kern w:val="0"/>
          <w:lang w:val="pt-PT"/>
          <w14:ligatures w14:val="none"/>
        </w:rPr>
        <w:t xml:space="preserve"> visando a aquisição de equipamentos permanentes, mediante fornecimento por empresa especializada, destinados à melhoria da infraestrutura</w:t>
      </w:r>
      <w:r w:rsidR="004C17C4" w:rsidRPr="004C17C4">
        <w:rPr>
          <w:rFonts w:ascii="Times New Roman" w:eastAsia="Times New Roman" w:hAnsi="Times New Roman" w:cs="Times New Roman"/>
          <w:spacing w:val="-2"/>
          <w:kern w:val="0"/>
          <w:lang w:val="pt-PT"/>
          <w14:ligatures w14:val="none"/>
        </w:rPr>
        <w:t xml:space="preserve"> </w:t>
      </w:r>
      <w:r w:rsidR="004C17C4" w:rsidRPr="004C17C4">
        <w:rPr>
          <w:rFonts w:ascii="Times New Roman" w:eastAsia="Times New Roman" w:hAnsi="Times New Roman" w:cs="Times New Roman"/>
          <w:kern w:val="0"/>
          <w:lang w:val="pt-PT"/>
          <w14:ligatures w14:val="none"/>
        </w:rPr>
        <w:t>da Farmácia</w:t>
      </w:r>
      <w:r w:rsidR="004C17C4" w:rsidRPr="004C17C4">
        <w:rPr>
          <w:rFonts w:ascii="Times New Roman" w:eastAsia="Times New Roman" w:hAnsi="Times New Roman" w:cs="Times New Roman"/>
          <w:spacing w:val="-1"/>
          <w:kern w:val="0"/>
          <w:lang w:val="pt-PT"/>
          <w14:ligatures w14:val="none"/>
        </w:rPr>
        <w:t xml:space="preserve"> </w:t>
      </w:r>
      <w:r w:rsidR="004C17C4" w:rsidRPr="004C17C4">
        <w:rPr>
          <w:rFonts w:ascii="Times New Roman" w:eastAsia="Times New Roman" w:hAnsi="Times New Roman" w:cs="Times New Roman"/>
          <w:kern w:val="0"/>
          <w:lang w:val="pt-PT"/>
          <w14:ligatures w14:val="none"/>
        </w:rPr>
        <w:t>Pública Municipal, compreendendo: 01 (um)</w:t>
      </w:r>
      <w:r w:rsidR="004C17C4" w:rsidRPr="004C17C4">
        <w:rPr>
          <w:rFonts w:ascii="Times New Roman" w:eastAsia="Times New Roman" w:hAnsi="Times New Roman" w:cs="Times New Roman"/>
          <w:spacing w:val="-1"/>
          <w:kern w:val="0"/>
          <w:lang w:val="pt-PT"/>
          <w14:ligatures w14:val="none"/>
        </w:rPr>
        <w:t xml:space="preserve"> </w:t>
      </w:r>
      <w:r w:rsidR="004C17C4" w:rsidRPr="004C17C4">
        <w:rPr>
          <w:rFonts w:ascii="Times New Roman" w:eastAsia="Times New Roman" w:hAnsi="Times New Roman" w:cs="Times New Roman"/>
          <w:kern w:val="0"/>
          <w:lang w:val="pt-PT"/>
          <w14:ligatures w14:val="none"/>
        </w:rPr>
        <w:t>nobreak 700VA, 01 (um) dispensador manual de senhas e 10 (dez) paletes de plástico</w:t>
      </w:r>
      <w:r w:rsidR="00013ED0">
        <w:rPr>
          <w:rFonts w:ascii="Times New Roman" w:eastAsia="SimSun" w:hAnsi="Times New Roman" w:cs="Times New Roman"/>
          <w:lang w:val="en-US" w:eastAsia="zh-CN" w:bidi="hi-IN"/>
        </w:rPr>
        <w:t xml:space="preserve"> </w:t>
      </w:r>
      <w:r w:rsidRPr="003A4DF7">
        <w:rPr>
          <w:rFonts w:ascii="Times New Roman" w:eastAsia="SimSun" w:hAnsi="Times New Roman" w:cs="Times New Roman"/>
          <w:lang w:val="en-US" w:eastAsia="zh-CN" w:bidi="hi-IN"/>
        </w:rPr>
        <w:t>no valor de R$</w:t>
      </w:r>
      <w:r w:rsidR="004C17C4">
        <w:rPr>
          <w:rFonts w:ascii="Times New Roman" w:eastAsia="SimSun" w:hAnsi="Times New Roman" w:cs="Times New Roman"/>
          <w:lang w:val="en-US" w:eastAsia="zh-CN" w:bidi="hi-IN"/>
        </w:rPr>
        <w:t>5.059,00</w:t>
      </w:r>
      <w:r w:rsidRPr="003A4DF7">
        <w:rPr>
          <w:rFonts w:ascii="Times New Roman" w:eastAsia="SimSun" w:hAnsi="Times New Roman" w:cs="Times New Roman"/>
          <w:lang w:val="en-US" w:eastAsia="zh-CN" w:bidi="hi-IN"/>
        </w:rPr>
        <w:t>(</w:t>
      </w:r>
      <w:r w:rsidR="004C17C4">
        <w:rPr>
          <w:rFonts w:ascii="Times New Roman" w:eastAsia="SimSun" w:hAnsi="Times New Roman" w:cs="Times New Roman"/>
          <w:lang w:val="en-US" w:eastAsia="zh-CN" w:bidi="hi-IN"/>
        </w:rPr>
        <w:t xml:space="preserve">Cinco mil e </w:t>
      </w:r>
      <w:proofErr w:type="spellStart"/>
      <w:r w:rsidR="004C17C4">
        <w:rPr>
          <w:rFonts w:ascii="Times New Roman" w:eastAsia="SimSun" w:hAnsi="Times New Roman" w:cs="Times New Roman"/>
          <w:lang w:val="en-US" w:eastAsia="zh-CN" w:bidi="hi-IN"/>
        </w:rPr>
        <w:t>cinquenta</w:t>
      </w:r>
      <w:proofErr w:type="spellEnd"/>
      <w:r w:rsidR="004C17C4">
        <w:rPr>
          <w:rFonts w:ascii="Times New Roman" w:eastAsia="SimSun" w:hAnsi="Times New Roman" w:cs="Times New Roman"/>
          <w:lang w:val="en-US" w:eastAsia="zh-CN" w:bidi="hi-IN"/>
        </w:rPr>
        <w:t xml:space="preserve"> e </w:t>
      </w:r>
      <w:proofErr w:type="spellStart"/>
      <w:r w:rsidR="004C17C4">
        <w:rPr>
          <w:rFonts w:ascii="Times New Roman" w:eastAsia="SimSun" w:hAnsi="Times New Roman" w:cs="Times New Roman"/>
          <w:lang w:val="en-US" w:eastAsia="zh-CN" w:bidi="hi-IN"/>
        </w:rPr>
        <w:t>nove</w:t>
      </w:r>
      <w:proofErr w:type="spellEnd"/>
      <w:r w:rsidR="004C17C4">
        <w:rPr>
          <w:rFonts w:ascii="Times New Roman" w:eastAsia="SimSun" w:hAnsi="Times New Roman" w:cs="Times New Roman"/>
          <w:lang w:val="en-US" w:eastAsia="zh-CN" w:bidi="hi-IN"/>
        </w:rPr>
        <w:t xml:space="preserve"> reais</w:t>
      </w:r>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conforme</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Processo</w:t>
      </w:r>
      <w:proofErr w:type="spellEnd"/>
      <w:r w:rsidRPr="003A4DF7">
        <w:rPr>
          <w:rFonts w:ascii="Times New Roman" w:eastAsia="SimSun" w:hAnsi="Times New Roman" w:cs="Times New Roman"/>
          <w:lang w:val="en-US" w:eastAsia="zh-CN" w:bidi="hi-IN"/>
        </w:rPr>
        <w:t xml:space="preserve"> nº </w:t>
      </w:r>
      <w:r w:rsidR="00FA30B1">
        <w:rPr>
          <w:rFonts w:ascii="Times New Roman" w:eastAsia="SimSun" w:hAnsi="Times New Roman" w:cs="Times New Roman"/>
          <w:b/>
          <w:bCs/>
          <w:lang w:val="en-US" w:eastAsia="zh-CN" w:bidi="hi-IN"/>
        </w:rPr>
        <w:t>0</w:t>
      </w:r>
      <w:r w:rsidR="004C17C4">
        <w:rPr>
          <w:rFonts w:ascii="Times New Roman" w:eastAsia="SimSun" w:hAnsi="Times New Roman" w:cs="Times New Roman"/>
          <w:b/>
          <w:bCs/>
          <w:lang w:val="en-US" w:eastAsia="zh-CN" w:bidi="hi-IN"/>
        </w:rPr>
        <w:t>65</w:t>
      </w:r>
      <w:r w:rsidRPr="003A4DF7">
        <w:rPr>
          <w:rFonts w:ascii="Times New Roman" w:eastAsia="SimSun" w:hAnsi="Times New Roman" w:cs="Times New Roman"/>
          <w:b/>
          <w:bCs/>
          <w:lang w:val="en-US" w:eastAsia="zh-CN" w:bidi="hi-IN"/>
        </w:rPr>
        <w:t>/202</w:t>
      </w:r>
      <w:r w:rsidR="00FA30B1">
        <w:rPr>
          <w:rFonts w:ascii="Times New Roman" w:eastAsia="SimSun" w:hAnsi="Times New Roman" w:cs="Times New Roman"/>
          <w:b/>
          <w:bCs/>
          <w:lang w:val="en-US" w:eastAsia="zh-CN" w:bidi="hi-IN"/>
        </w:rPr>
        <w:t>6</w:t>
      </w:r>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correndo</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despesa</w:t>
      </w:r>
      <w:proofErr w:type="spellEnd"/>
      <w:r w:rsidRPr="003A4DF7">
        <w:rPr>
          <w:rFonts w:ascii="Times New Roman" w:eastAsia="SimSun" w:hAnsi="Times New Roman" w:cs="Times New Roman"/>
          <w:lang w:val="en-US" w:eastAsia="zh-CN" w:bidi="hi-IN"/>
        </w:rPr>
        <w:t xml:space="preserve"> à </w:t>
      </w:r>
      <w:proofErr w:type="spellStart"/>
      <w:r w:rsidRPr="003A4DF7">
        <w:rPr>
          <w:rFonts w:ascii="Times New Roman" w:eastAsia="SimSun" w:hAnsi="Times New Roman" w:cs="Times New Roman"/>
          <w:lang w:val="en-US" w:eastAsia="zh-CN" w:bidi="hi-IN"/>
        </w:rPr>
        <w:t>conta</w:t>
      </w:r>
      <w:proofErr w:type="spellEnd"/>
      <w:r w:rsidRPr="003A4DF7">
        <w:rPr>
          <w:rFonts w:ascii="Times New Roman" w:eastAsia="SimSun" w:hAnsi="Times New Roman" w:cs="Times New Roman"/>
          <w:lang w:val="en-US" w:eastAsia="zh-CN" w:bidi="hi-IN"/>
        </w:rPr>
        <w:t xml:space="preserve"> da </w:t>
      </w:r>
      <w:proofErr w:type="spellStart"/>
      <w:r w:rsidRPr="003A4DF7">
        <w:rPr>
          <w:rFonts w:ascii="Times New Roman" w:eastAsia="SimSun" w:hAnsi="Times New Roman" w:cs="Times New Roman"/>
          <w:lang w:val="en-US" w:eastAsia="zh-CN" w:bidi="hi-IN"/>
        </w:rPr>
        <w:t>Secretaria</w:t>
      </w:r>
      <w:proofErr w:type="spellEnd"/>
      <w:r w:rsidRPr="003A4DF7">
        <w:rPr>
          <w:rFonts w:ascii="Times New Roman" w:eastAsia="SimSun" w:hAnsi="Times New Roman" w:cs="Times New Roman"/>
          <w:lang w:val="en-US" w:eastAsia="zh-CN" w:bidi="hi-IN"/>
        </w:rPr>
        <w:t xml:space="preserve"> </w:t>
      </w:r>
      <w:r w:rsidR="00013ED0">
        <w:rPr>
          <w:rFonts w:ascii="Times New Roman" w:eastAsia="SimSun" w:hAnsi="Times New Roman" w:cs="Times New Roman"/>
          <w:lang w:val="en-US" w:eastAsia="zh-CN" w:bidi="hi-IN"/>
        </w:rPr>
        <w:t>d</w:t>
      </w:r>
      <w:r w:rsidR="004C17C4">
        <w:rPr>
          <w:rFonts w:ascii="Times New Roman" w:eastAsia="SimSun" w:hAnsi="Times New Roman" w:cs="Times New Roman"/>
          <w:lang w:val="en-US" w:eastAsia="zh-CN" w:bidi="hi-IN"/>
        </w:rPr>
        <w:t xml:space="preserve">e </w:t>
      </w:r>
      <w:proofErr w:type="spellStart"/>
      <w:r w:rsidR="004C17C4">
        <w:rPr>
          <w:rFonts w:ascii="Times New Roman" w:eastAsia="SimSun" w:hAnsi="Times New Roman" w:cs="Times New Roman"/>
          <w:lang w:val="en-US" w:eastAsia="zh-CN" w:bidi="hi-IN"/>
        </w:rPr>
        <w:t>Saúde</w:t>
      </w:r>
      <w:proofErr w:type="spellEnd"/>
      <w:r>
        <w:rPr>
          <w:rFonts w:ascii="Times New Roman" w:eastAsia="SimSun" w:hAnsi="Times New Roman" w:cs="Times New Roman"/>
          <w:lang w:val="en-US" w:eastAsia="zh-CN" w:bidi="hi-IN"/>
        </w:rPr>
        <w:t xml:space="preserve"> </w:t>
      </w:r>
      <w:r w:rsidR="004C17C4">
        <w:rPr>
          <w:rFonts w:ascii="Times New Roman" w:eastAsia="SimSun" w:hAnsi="Times New Roman" w:cs="Times New Roman"/>
          <w:lang w:val="en-US" w:eastAsia="zh-CN" w:bidi="hi-IN"/>
        </w:rPr>
        <w:t>10.303.0047.1286 449052 00 00 00 00 26.</w:t>
      </w:r>
    </w:p>
    <w:tbl>
      <w:tblPr>
        <w:tblStyle w:val="TableNormal"/>
        <w:tblW w:w="8351"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3957"/>
        <w:gridCol w:w="851"/>
        <w:gridCol w:w="1417"/>
        <w:gridCol w:w="1701"/>
      </w:tblGrid>
      <w:tr w:rsidR="004C17C4" w:rsidRPr="004C17C4" w14:paraId="0254081D" w14:textId="77777777" w:rsidTr="00195182">
        <w:trPr>
          <w:trHeight w:val="1896"/>
        </w:trPr>
        <w:tc>
          <w:tcPr>
            <w:tcW w:w="425" w:type="dxa"/>
          </w:tcPr>
          <w:p w14:paraId="66111234" w14:textId="77777777" w:rsidR="004C17C4" w:rsidRPr="004C17C4" w:rsidRDefault="004C17C4" w:rsidP="004C17C4">
            <w:pPr>
              <w:spacing w:before="280"/>
              <w:ind w:right="82"/>
              <w:jc w:val="center"/>
              <w:rPr>
                <w:rFonts w:ascii="Times New Roman" w:eastAsia="Times New Roman" w:hAnsi="Times New Roman" w:cs="Times New Roman"/>
                <w:lang w:val="pt-PT"/>
              </w:rPr>
            </w:pPr>
            <w:r w:rsidRPr="004C17C4">
              <w:rPr>
                <w:rFonts w:ascii="Times New Roman" w:eastAsia="Times New Roman" w:hAnsi="Times New Roman" w:cs="Times New Roman"/>
                <w:spacing w:val="-10"/>
                <w:lang w:val="pt-PT"/>
              </w:rPr>
              <w:t>1</w:t>
            </w:r>
          </w:p>
        </w:tc>
        <w:tc>
          <w:tcPr>
            <w:tcW w:w="3957" w:type="dxa"/>
          </w:tcPr>
          <w:p w14:paraId="37F43699" w14:textId="77777777" w:rsidR="004C17C4" w:rsidRPr="004C17C4" w:rsidRDefault="004C17C4" w:rsidP="004C17C4">
            <w:pPr>
              <w:spacing w:before="280" w:line="276" w:lineRule="auto"/>
              <w:ind w:left="107" w:right="96"/>
              <w:jc w:val="both"/>
              <w:rPr>
                <w:rFonts w:ascii="Times New Roman" w:eastAsia="Times New Roman" w:hAnsi="Times New Roman" w:cs="Times New Roman"/>
                <w:lang w:val="pt-PT"/>
              </w:rPr>
            </w:pPr>
            <w:r w:rsidRPr="004C17C4">
              <w:rPr>
                <w:rFonts w:ascii="Times New Roman" w:eastAsia="Times New Roman" w:hAnsi="Times New Roman" w:cs="Times New Roman"/>
                <w:lang w:val="pt-PT"/>
              </w:rPr>
              <w:t>Nobreak 700va - microprocessado com memória flash interna. Tecnologia line interactive com forma de onda semisenoidal. Auto teste para verificação das condições iniciais do equipamento. Proteção contra sobrecarga, curto- circuito, fusível de entrada com unidade reserva, máxima energia de surto de tensão de 115 joules (10/1000us). Circuito desmagnetizador. Painel frontal com plástico abs alto impacto. Alarme sonoro crescente para indicação do nível de bateria no modo inversor. Indicação de potência consumida pela carga. Desligamento por carga mínima. Gabinete metálico com tratamento anti- corrosivo e pintura epoxi, anti-chama, cor preta. Potência (va/w) 700va. Número de tomadas 06 tomadas</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10a</w:t>
            </w:r>
            <w:r w:rsidRPr="004C17C4">
              <w:rPr>
                <w:rFonts w:ascii="Times New Roman" w:eastAsia="Times New Roman" w:hAnsi="Times New Roman" w:cs="Times New Roman"/>
                <w:spacing w:val="-4"/>
                <w:lang w:val="pt-PT"/>
              </w:rPr>
              <w:t xml:space="preserve"> </w:t>
            </w:r>
            <w:r w:rsidRPr="004C17C4">
              <w:rPr>
                <w:rFonts w:ascii="Times New Roman" w:eastAsia="Times New Roman" w:hAnsi="Times New Roman" w:cs="Times New Roman"/>
                <w:lang w:val="pt-PT"/>
              </w:rPr>
              <w:t>padrão</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nbr</w:t>
            </w:r>
            <w:r w:rsidRPr="004C17C4">
              <w:rPr>
                <w:rFonts w:ascii="Times New Roman" w:eastAsia="Times New Roman" w:hAnsi="Times New Roman" w:cs="Times New Roman"/>
                <w:spacing w:val="-2"/>
                <w:lang w:val="pt-PT"/>
              </w:rPr>
              <w:t xml:space="preserve"> </w:t>
            </w:r>
            <w:r w:rsidRPr="004C17C4">
              <w:rPr>
                <w:rFonts w:ascii="Times New Roman" w:eastAsia="Times New Roman" w:hAnsi="Times New Roman" w:cs="Times New Roman"/>
                <w:lang w:val="pt-PT"/>
              </w:rPr>
              <w:t>14136</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(todas</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as</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tomadas com função nobreak). Bateria 12v 1x7ah selada. Entrada 120v/220v - automático, cabo de alimentação ac /plugue padrão nbr 14136. Saída semi-senoidal, 120v. Com garantia de 24 meses.</w:t>
            </w:r>
          </w:p>
        </w:tc>
        <w:tc>
          <w:tcPr>
            <w:tcW w:w="851" w:type="dxa"/>
          </w:tcPr>
          <w:p w14:paraId="2EDF6007" w14:textId="77777777" w:rsidR="004C17C4" w:rsidRPr="004C17C4" w:rsidRDefault="004C17C4" w:rsidP="004C17C4">
            <w:pPr>
              <w:spacing w:before="280"/>
              <w:ind w:left="467"/>
              <w:rPr>
                <w:rFonts w:ascii="Times New Roman" w:eastAsia="Times New Roman" w:hAnsi="Times New Roman" w:cs="Times New Roman"/>
                <w:lang w:val="pt-PT"/>
              </w:rPr>
            </w:pPr>
            <w:r w:rsidRPr="004C17C4">
              <w:rPr>
                <w:rFonts w:ascii="Times New Roman" w:eastAsia="Times New Roman" w:hAnsi="Times New Roman" w:cs="Times New Roman"/>
                <w:spacing w:val="-10"/>
                <w:lang w:val="pt-PT"/>
              </w:rPr>
              <w:t>1</w:t>
            </w:r>
          </w:p>
        </w:tc>
        <w:tc>
          <w:tcPr>
            <w:tcW w:w="1417" w:type="dxa"/>
          </w:tcPr>
          <w:p w14:paraId="4A73BB38" w14:textId="77777777" w:rsidR="004C17C4" w:rsidRPr="004C17C4" w:rsidRDefault="004C17C4" w:rsidP="004C17C4">
            <w:pPr>
              <w:spacing w:before="280"/>
              <w:ind w:left="106"/>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710,00</w:t>
            </w:r>
          </w:p>
        </w:tc>
        <w:tc>
          <w:tcPr>
            <w:tcW w:w="1701" w:type="dxa"/>
          </w:tcPr>
          <w:p w14:paraId="54E2228B" w14:textId="77777777" w:rsidR="004C17C4" w:rsidRPr="004C17C4" w:rsidRDefault="004C17C4" w:rsidP="004C17C4">
            <w:pPr>
              <w:spacing w:before="280"/>
              <w:ind w:left="105"/>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710,00</w:t>
            </w:r>
          </w:p>
        </w:tc>
      </w:tr>
      <w:tr w:rsidR="004C17C4" w:rsidRPr="004C17C4" w14:paraId="02BB7D59" w14:textId="77777777" w:rsidTr="00195182">
        <w:trPr>
          <w:trHeight w:val="1585"/>
        </w:trPr>
        <w:tc>
          <w:tcPr>
            <w:tcW w:w="425" w:type="dxa"/>
          </w:tcPr>
          <w:p w14:paraId="6CC7FD4D" w14:textId="77777777" w:rsidR="004C17C4" w:rsidRPr="004C17C4" w:rsidRDefault="004C17C4" w:rsidP="004C17C4">
            <w:pPr>
              <w:spacing w:before="279"/>
              <w:ind w:right="82"/>
              <w:jc w:val="center"/>
              <w:rPr>
                <w:rFonts w:ascii="Times New Roman" w:eastAsia="Times New Roman" w:hAnsi="Times New Roman" w:cs="Times New Roman"/>
                <w:lang w:val="pt-PT"/>
              </w:rPr>
            </w:pPr>
            <w:r w:rsidRPr="004C17C4">
              <w:rPr>
                <w:rFonts w:ascii="Times New Roman" w:eastAsia="Times New Roman" w:hAnsi="Times New Roman" w:cs="Times New Roman"/>
                <w:spacing w:val="-10"/>
                <w:lang w:val="pt-PT"/>
              </w:rPr>
              <w:lastRenderedPageBreak/>
              <w:t>2</w:t>
            </w:r>
          </w:p>
        </w:tc>
        <w:tc>
          <w:tcPr>
            <w:tcW w:w="3957" w:type="dxa"/>
          </w:tcPr>
          <w:p w14:paraId="4F4D58BA" w14:textId="77777777" w:rsidR="004C17C4" w:rsidRPr="004C17C4" w:rsidRDefault="004C17C4" w:rsidP="004C17C4">
            <w:pPr>
              <w:spacing w:line="276" w:lineRule="auto"/>
              <w:ind w:left="107" w:right="96"/>
              <w:jc w:val="both"/>
              <w:rPr>
                <w:rFonts w:ascii="Times New Roman" w:eastAsia="Times New Roman" w:hAnsi="Times New Roman" w:cs="Times New Roman"/>
                <w:lang w:val="pt-PT"/>
              </w:rPr>
            </w:pPr>
            <w:r w:rsidRPr="004C17C4">
              <w:rPr>
                <w:rFonts w:ascii="Times New Roman" w:eastAsia="Times New Roman" w:hAnsi="Times New Roman" w:cs="Times New Roman"/>
                <w:lang w:val="pt-PT"/>
              </w:rPr>
              <w:t>Dispensador manual de senhas “bico de pato” acompanha suporte de fixação em parede, permitindo o giro de 180º, 1 painel de senha automático,</w:t>
            </w:r>
            <w:r w:rsidRPr="004C17C4">
              <w:rPr>
                <w:rFonts w:ascii="Times New Roman" w:eastAsia="Times New Roman" w:hAnsi="Times New Roman" w:cs="Times New Roman"/>
                <w:spacing w:val="70"/>
                <w:lang w:val="pt-PT"/>
              </w:rPr>
              <w:t xml:space="preserve"> </w:t>
            </w:r>
            <w:r w:rsidRPr="004C17C4">
              <w:rPr>
                <w:rFonts w:ascii="Times New Roman" w:eastAsia="Times New Roman" w:hAnsi="Times New Roman" w:cs="Times New Roman"/>
                <w:lang w:val="pt-PT"/>
              </w:rPr>
              <w:t>1</w:t>
            </w:r>
            <w:r w:rsidRPr="004C17C4">
              <w:rPr>
                <w:rFonts w:ascii="Times New Roman" w:eastAsia="Times New Roman" w:hAnsi="Times New Roman" w:cs="Times New Roman"/>
                <w:spacing w:val="75"/>
                <w:lang w:val="pt-PT"/>
              </w:rPr>
              <w:t xml:space="preserve"> </w:t>
            </w:r>
            <w:r w:rsidRPr="004C17C4">
              <w:rPr>
                <w:rFonts w:ascii="Times New Roman" w:eastAsia="Times New Roman" w:hAnsi="Times New Roman" w:cs="Times New Roman"/>
                <w:lang w:val="pt-PT"/>
              </w:rPr>
              <w:t>controle</w:t>
            </w:r>
            <w:r w:rsidRPr="004C17C4">
              <w:rPr>
                <w:rFonts w:ascii="Times New Roman" w:eastAsia="Times New Roman" w:hAnsi="Times New Roman" w:cs="Times New Roman"/>
                <w:spacing w:val="74"/>
                <w:lang w:val="pt-PT"/>
              </w:rPr>
              <w:t xml:space="preserve"> </w:t>
            </w:r>
            <w:r w:rsidRPr="004C17C4">
              <w:rPr>
                <w:rFonts w:ascii="Times New Roman" w:eastAsia="Times New Roman" w:hAnsi="Times New Roman" w:cs="Times New Roman"/>
                <w:lang w:val="pt-PT"/>
              </w:rPr>
              <w:t>chamador</w:t>
            </w:r>
            <w:r w:rsidRPr="004C17C4">
              <w:rPr>
                <w:rFonts w:ascii="Times New Roman" w:eastAsia="Times New Roman" w:hAnsi="Times New Roman" w:cs="Times New Roman"/>
                <w:spacing w:val="73"/>
                <w:lang w:val="pt-PT"/>
              </w:rPr>
              <w:t xml:space="preserve"> </w:t>
            </w:r>
            <w:r w:rsidRPr="004C17C4">
              <w:rPr>
                <w:rFonts w:ascii="Times New Roman" w:eastAsia="Times New Roman" w:hAnsi="Times New Roman" w:cs="Times New Roman"/>
                <w:lang w:val="pt-PT"/>
              </w:rPr>
              <w:t>de</w:t>
            </w:r>
            <w:r w:rsidRPr="004C17C4">
              <w:rPr>
                <w:rFonts w:ascii="Times New Roman" w:eastAsia="Times New Roman" w:hAnsi="Times New Roman" w:cs="Times New Roman"/>
                <w:spacing w:val="74"/>
                <w:lang w:val="pt-PT"/>
              </w:rPr>
              <w:t xml:space="preserve"> </w:t>
            </w:r>
            <w:r w:rsidRPr="004C17C4">
              <w:rPr>
                <w:rFonts w:ascii="Times New Roman" w:eastAsia="Times New Roman" w:hAnsi="Times New Roman" w:cs="Times New Roman"/>
                <w:lang w:val="pt-PT"/>
              </w:rPr>
              <w:t>senha,</w:t>
            </w:r>
            <w:r w:rsidRPr="004C17C4">
              <w:rPr>
                <w:rFonts w:ascii="Times New Roman" w:eastAsia="Times New Roman" w:hAnsi="Times New Roman" w:cs="Times New Roman"/>
                <w:spacing w:val="75"/>
                <w:lang w:val="pt-PT"/>
              </w:rPr>
              <w:t xml:space="preserve"> </w:t>
            </w:r>
            <w:r w:rsidRPr="004C17C4">
              <w:rPr>
                <w:rFonts w:ascii="Times New Roman" w:eastAsia="Times New Roman" w:hAnsi="Times New Roman" w:cs="Times New Roman"/>
                <w:spacing w:val="-10"/>
                <w:lang w:val="pt-PT"/>
              </w:rPr>
              <w:t>1</w:t>
            </w:r>
          </w:p>
          <w:p w14:paraId="6551BBBF" w14:textId="77777777" w:rsidR="004C17C4" w:rsidRPr="004C17C4" w:rsidRDefault="004C17C4" w:rsidP="004C17C4">
            <w:pPr>
              <w:ind w:left="107"/>
              <w:jc w:val="both"/>
              <w:rPr>
                <w:rFonts w:ascii="Times New Roman" w:eastAsia="Times New Roman" w:hAnsi="Times New Roman" w:cs="Times New Roman"/>
                <w:lang w:val="pt-PT"/>
              </w:rPr>
            </w:pPr>
            <w:r w:rsidRPr="004C17C4">
              <w:rPr>
                <w:rFonts w:ascii="Times New Roman" w:eastAsia="Times New Roman" w:hAnsi="Times New Roman" w:cs="Times New Roman"/>
                <w:lang w:val="pt-PT"/>
              </w:rPr>
              <w:t>placa</w:t>
            </w:r>
            <w:r w:rsidRPr="004C17C4">
              <w:rPr>
                <w:rFonts w:ascii="Times New Roman" w:eastAsia="Times New Roman" w:hAnsi="Times New Roman" w:cs="Times New Roman"/>
                <w:spacing w:val="-2"/>
                <w:lang w:val="pt-PT"/>
              </w:rPr>
              <w:t xml:space="preserve"> </w:t>
            </w:r>
            <w:r w:rsidRPr="004C17C4">
              <w:rPr>
                <w:rFonts w:ascii="Times New Roman" w:eastAsia="Times New Roman" w:hAnsi="Times New Roman" w:cs="Times New Roman"/>
                <w:lang w:val="pt-PT"/>
              </w:rPr>
              <w:t>retire</w:t>
            </w:r>
            <w:r w:rsidRPr="004C17C4">
              <w:rPr>
                <w:rFonts w:ascii="Times New Roman" w:eastAsia="Times New Roman" w:hAnsi="Times New Roman" w:cs="Times New Roman"/>
                <w:spacing w:val="-3"/>
                <w:lang w:val="pt-PT"/>
              </w:rPr>
              <w:t xml:space="preserve"> </w:t>
            </w:r>
            <w:r w:rsidRPr="004C17C4">
              <w:rPr>
                <w:rFonts w:ascii="Times New Roman" w:eastAsia="Times New Roman" w:hAnsi="Times New Roman" w:cs="Times New Roman"/>
                <w:lang w:val="pt-PT"/>
              </w:rPr>
              <w:t>sua</w:t>
            </w:r>
            <w:r w:rsidRPr="004C17C4">
              <w:rPr>
                <w:rFonts w:ascii="Times New Roman" w:eastAsia="Times New Roman" w:hAnsi="Times New Roman" w:cs="Times New Roman"/>
                <w:spacing w:val="-1"/>
                <w:lang w:val="pt-PT"/>
              </w:rPr>
              <w:t xml:space="preserve"> </w:t>
            </w:r>
            <w:r w:rsidRPr="004C17C4">
              <w:rPr>
                <w:rFonts w:ascii="Times New Roman" w:eastAsia="Times New Roman" w:hAnsi="Times New Roman" w:cs="Times New Roman"/>
                <w:spacing w:val="-4"/>
                <w:lang w:val="pt-PT"/>
              </w:rPr>
              <w:t>senha</w:t>
            </w:r>
          </w:p>
        </w:tc>
        <w:tc>
          <w:tcPr>
            <w:tcW w:w="851" w:type="dxa"/>
          </w:tcPr>
          <w:p w14:paraId="0B9C88F9" w14:textId="77777777" w:rsidR="004C17C4" w:rsidRPr="004C17C4" w:rsidRDefault="004C17C4" w:rsidP="004C17C4">
            <w:pPr>
              <w:spacing w:before="279"/>
              <w:ind w:left="107"/>
              <w:rPr>
                <w:rFonts w:ascii="Times New Roman" w:eastAsia="Times New Roman" w:hAnsi="Times New Roman" w:cs="Times New Roman"/>
                <w:lang w:val="pt-PT"/>
              </w:rPr>
            </w:pPr>
            <w:r w:rsidRPr="004C17C4">
              <w:rPr>
                <w:rFonts w:ascii="Times New Roman" w:eastAsia="Times New Roman" w:hAnsi="Times New Roman" w:cs="Times New Roman"/>
                <w:spacing w:val="-10"/>
                <w:lang w:val="pt-PT"/>
              </w:rPr>
              <w:t>1</w:t>
            </w:r>
          </w:p>
        </w:tc>
        <w:tc>
          <w:tcPr>
            <w:tcW w:w="1417" w:type="dxa"/>
          </w:tcPr>
          <w:p w14:paraId="0F3F723B" w14:textId="77777777" w:rsidR="004C17C4" w:rsidRPr="004C17C4" w:rsidRDefault="004C17C4" w:rsidP="004C17C4">
            <w:pPr>
              <w:spacing w:before="279"/>
              <w:ind w:left="106"/>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449,00</w:t>
            </w:r>
          </w:p>
        </w:tc>
        <w:tc>
          <w:tcPr>
            <w:tcW w:w="1701" w:type="dxa"/>
          </w:tcPr>
          <w:p w14:paraId="100DF6A3" w14:textId="77777777" w:rsidR="004C17C4" w:rsidRPr="004C17C4" w:rsidRDefault="004C17C4" w:rsidP="004C17C4">
            <w:pPr>
              <w:spacing w:before="279"/>
              <w:ind w:left="105"/>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449,00</w:t>
            </w:r>
          </w:p>
        </w:tc>
      </w:tr>
      <w:tr w:rsidR="004C17C4" w:rsidRPr="004C17C4" w14:paraId="7215E2FF" w14:textId="77777777" w:rsidTr="00195182">
        <w:trPr>
          <w:trHeight w:val="2464"/>
        </w:trPr>
        <w:tc>
          <w:tcPr>
            <w:tcW w:w="425" w:type="dxa"/>
          </w:tcPr>
          <w:p w14:paraId="6DC4604C" w14:textId="77777777" w:rsidR="004C17C4" w:rsidRPr="004C17C4" w:rsidRDefault="004C17C4" w:rsidP="004C17C4">
            <w:pPr>
              <w:spacing w:before="279"/>
              <w:ind w:right="82"/>
              <w:jc w:val="center"/>
              <w:rPr>
                <w:rFonts w:ascii="Times New Roman" w:eastAsia="Times New Roman" w:hAnsi="Times New Roman" w:cs="Times New Roman"/>
                <w:lang w:val="pt-PT"/>
              </w:rPr>
            </w:pPr>
            <w:r w:rsidRPr="004C17C4">
              <w:rPr>
                <w:rFonts w:ascii="Times New Roman" w:eastAsia="Times New Roman" w:hAnsi="Times New Roman" w:cs="Times New Roman"/>
                <w:spacing w:val="-10"/>
                <w:lang w:val="pt-PT"/>
              </w:rPr>
              <w:t>3</w:t>
            </w:r>
          </w:p>
        </w:tc>
        <w:tc>
          <w:tcPr>
            <w:tcW w:w="3957" w:type="dxa"/>
          </w:tcPr>
          <w:p w14:paraId="21AF40D2" w14:textId="77777777" w:rsidR="004C17C4" w:rsidRPr="004C17C4" w:rsidRDefault="004C17C4" w:rsidP="004C17C4">
            <w:pPr>
              <w:spacing w:before="279" w:line="276" w:lineRule="auto"/>
              <w:ind w:left="107" w:right="98"/>
              <w:jc w:val="both"/>
              <w:rPr>
                <w:rFonts w:ascii="Times New Roman" w:eastAsia="Times New Roman" w:hAnsi="Times New Roman" w:cs="Times New Roman"/>
                <w:lang w:val="pt-PT"/>
              </w:rPr>
            </w:pPr>
            <w:r w:rsidRPr="004C17C4">
              <w:rPr>
                <w:rFonts w:ascii="Times New Roman" w:eastAsia="Times New Roman" w:hAnsi="Times New Roman" w:cs="Times New Roman"/>
                <w:lang w:val="pt-PT"/>
              </w:rPr>
              <w:t>Palete de plástico 1000x1200mm, monobloco, resistente (carga estática mínima de 3.000kg), material polietileno de alta densidade (pead) ou polipropileno (pp), tipo face simples (vazado ou liso), cor preta ou branca, adequado para armazenamento e movimentação de cargas.</w:t>
            </w:r>
          </w:p>
        </w:tc>
        <w:tc>
          <w:tcPr>
            <w:tcW w:w="851" w:type="dxa"/>
          </w:tcPr>
          <w:p w14:paraId="5B567069" w14:textId="77777777" w:rsidR="004C17C4" w:rsidRPr="004C17C4" w:rsidRDefault="004C17C4" w:rsidP="004C17C4">
            <w:pPr>
              <w:spacing w:before="279"/>
              <w:ind w:left="107"/>
              <w:rPr>
                <w:rFonts w:ascii="Times New Roman" w:eastAsia="Times New Roman" w:hAnsi="Times New Roman" w:cs="Times New Roman"/>
                <w:lang w:val="pt-PT"/>
              </w:rPr>
            </w:pPr>
            <w:r w:rsidRPr="004C17C4">
              <w:rPr>
                <w:rFonts w:ascii="Times New Roman" w:eastAsia="Times New Roman" w:hAnsi="Times New Roman" w:cs="Times New Roman"/>
                <w:spacing w:val="-5"/>
                <w:lang w:val="pt-PT"/>
              </w:rPr>
              <w:t>10</w:t>
            </w:r>
          </w:p>
        </w:tc>
        <w:tc>
          <w:tcPr>
            <w:tcW w:w="1417" w:type="dxa"/>
          </w:tcPr>
          <w:p w14:paraId="1E2347DC" w14:textId="77777777" w:rsidR="004C17C4" w:rsidRPr="004C17C4" w:rsidRDefault="004C17C4" w:rsidP="004C17C4">
            <w:pPr>
              <w:spacing w:before="279"/>
              <w:ind w:left="106"/>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390,00</w:t>
            </w:r>
          </w:p>
        </w:tc>
        <w:tc>
          <w:tcPr>
            <w:tcW w:w="1701" w:type="dxa"/>
          </w:tcPr>
          <w:p w14:paraId="4A8882FC" w14:textId="77777777" w:rsidR="004C17C4" w:rsidRPr="004C17C4" w:rsidRDefault="004C17C4" w:rsidP="004C17C4">
            <w:pPr>
              <w:spacing w:before="279"/>
              <w:ind w:left="105"/>
              <w:rPr>
                <w:rFonts w:ascii="Times New Roman" w:eastAsia="Times New Roman" w:hAnsi="Times New Roman" w:cs="Times New Roman"/>
                <w:lang w:val="pt-PT"/>
              </w:rPr>
            </w:pPr>
            <w:r w:rsidRPr="004C17C4">
              <w:rPr>
                <w:rFonts w:ascii="Times New Roman" w:eastAsia="Times New Roman" w:hAnsi="Times New Roman" w:cs="Times New Roman"/>
                <w:spacing w:val="-2"/>
                <w:lang w:val="pt-PT"/>
              </w:rPr>
              <w:t>3.900,00</w:t>
            </w:r>
          </w:p>
        </w:tc>
      </w:tr>
      <w:tr w:rsidR="004C17C4" w:rsidRPr="004C17C4" w14:paraId="6595B039" w14:textId="77777777" w:rsidTr="00195182">
        <w:trPr>
          <w:trHeight w:val="878"/>
        </w:trPr>
        <w:tc>
          <w:tcPr>
            <w:tcW w:w="425" w:type="dxa"/>
          </w:tcPr>
          <w:p w14:paraId="4CB24E97" w14:textId="77777777" w:rsidR="004C17C4" w:rsidRPr="004C17C4" w:rsidRDefault="004C17C4" w:rsidP="004C17C4">
            <w:pPr>
              <w:rPr>
                <w:rFonts w:ascii="Times New Roman" w:eastAsia="Times New Roman" w:hAnsi="Times New Roman" w:cs="Times New Roman"/>
                <w:lang w:val="pt-PT"/>
              </w:rPr>
            </w:pPr>
          </w:p>
        </w:tc>
        <w:tc>
          <w:tcPr>
            <w:tcW w:w="3957" w:type="dxa"/>
          </w:tcPr>
          <w:p w14:paraId="6F7DDDBB" w14:textId="77777777" w:rsidR="004C17C4" w:rsidRPr="004C17C4" w:rsidRDefault="004C17C4" w:rsidP="004C17C4">
            <w:pPr>
              <w:rPr>
                <w:rFonts w:ascii="Times New Roman" w:eastAsia="Times New Roman" w:hAnsi="Times New Roman" w:cs="Times New Roman"/>
                <w:lang w:val="pt-PT"/>
              </w:rPr>
            </w:pPr>
          </w:p>
        </w:tc>
        <w:tc>
          <w:tcPr>
            <w:tcW w:w="851" w:type="dxa"/>
          </w:tcPr>
          <w:p w14:paraId="4AB037D5" w14:textId="77777777" w:rsidR="004C17C4" w:rsidRPr="004C17C4" w:rsidRDefault="004C17C4" w:rsidP="004C17C4">
            <w:pPr>
              <w:rPr>
                <w:rFonts w:ascii="Times New Roman" w:eastAsia="Times New Roman" w:hAnsi="Times New Roman" w:cs="Times New Roman"/>
                <w:lang w:val="pt-PT"/>
              </w:rPr>
            </w:pPr>
          </w:p>
        </w:tc>
        <w:tc>
          <w:tcPr>
            <w:tcW w:w="1417" w:type="dxa"/>
          </w:tcPr>
          <w:p w14:paraId="655ACB9B" w14:textId="77777777" w:rsidR="004C17C4" w:rsidRPr="004C17C4" w:rsidRDefault="004C17C4" w:rsidP="004C17C4">
            <w:pPr>
              <w:spacing w:before="279"/>
              <w:ind w:left="106"/>
              <w:rPr>
                <w:rFonts w:ascii="Times New Roman" w:eastAsia="Times New Roman" w:hAnsi="Times New Roman" w:cs="Times New Roman"/>
                <w:lang w:val="pt-PT"/>
              </w:rPr>
            </w:pPr>
            <w:r w:rsidRPr="004C17C4">
              <w:rPr>
                <w:rFonts w:ascii="Times New Roman" w:eastAsia="Times New Roman" w:hAnsi="Times New Roman" w:cs="Times New Roman"/>
                <w:spacing w:val="-4"/>
                <w:lang w:val="pt-PT"/>
              </w:rPr>
              <w:t>Valor</w:t>
            </w:r>
            <w:r w:rsidRPr="004C17C4">
              <w:rPr>
                <w:rFonts w:ascii="Times New Roman" w:eastAsia="Times New Roman" w:hAnsi="Times New Roman" w:cs="Times New Roman"/>
                <w:spacing w:val="-10"/>
                <w:lang w:val="pt-PT"/>
              </w:rPr>
              <w:t xml:space="preserve"> </w:t>
            </w:r>
            <w:r w:rsidRPr="004C17C4">
              <w:rPr>
                <w:rFonts w:ascii="Times New Roman" w:eastAsia="Times New Roman" w:hAnsi="Times New Roman" w:cs="Times New Roman"/>
                <w:spacing w:val="-2"/>
                <w:lang w:val="pt-PT"/>
              </w:rPr>
              <w:t>total</w:t>
            </w:r>
          </w:p>
        </w:tc>
        <w:tc>
          <w:tcPr>
            <w:tcW w:w="1701" w:type="dxa"/>
          </w:tcPr>
          <w:p w14:paraId="6741E25B" w14:textId="77777777" w:rsidR="004C17C4" w:rsidRPr="004C17C4" w:rsidRDefault="004C17C4" w:rsidP="004C17C4">
            <w:pPr>
              <w:spacing w:before="279"/>
              <w:ind w:left="105"/>
              <w:rPr>
                <w:rFonts w:ascii="Times New Roman" w:eastAsia="Times New Roman" w:hAnsi="Times New Roman" w:cs="Times New Roman"/>
                <w:lang w:val="pt-PT"/>
              </w:rPr>
            </w:pPr>
            <w:r w:rsidRPr="004C17C4">
              <w:rPr>
                <w:rFonts w:ascii="Times New Roman" w:eastAsia="Times New Roman" w:hAnsi="Times New Roman" w:cs="Times New Roman"/>
                <w:lang w:val="pt-PT"/>
              </w:rPr>
              <w:t xml:space="preserve">R$ </w:t>
            </w:r>
            <w:r w:rsidRPr="004C17C4">
              <w:rPr>
                <w:rFonts w:ascii="Times New Roman" w:eastAsia="Times New Roman" w:hAnsi="Times New Roman" w:cs="Times New Roman"/>
                <w:spacing w:val="-2"/>
                <w:lang w:val="pt-PT"/>
              </w:rPr>
              <w:t>5.059,00</w:t>
            </w:r>
          </w:p>
        </w:tc>
      </w:tr>
    </w:tbl>
    <w:p w14:paraId="132820CA" w14:textId="77777777" w:rsidR="004C17C4" w:rsidRPr="00FC78DB" w:rsidRDefault="004C17C4" w:rsidP="004C17C4">
      <w:pPr>
        <w:pStyle w:val="Corpodetexto"/>
        <w:ind w:right="-1"/>
        <w:jc w:val="both"/>
        <w:rPr>
          <w:rFonts w:ascii="Times New Roman" w:eastAsia="Calibri" w:hAnsi="Times New Roman" w:cs="Times New Roman"/>
          <w:kern w:val="0"/>
          <w14:ligatures w14:val="none"/>
        </w:rPr>
      </w:pPr>
    </w:p>
    <w:p w14:paraId="7E189748" w14:textId="66F4410A" w:rsidR="00FA30B1" w:rsidRPr="00FA30B1" w:rsidRDefault="00FA30B1" w:rsidP="00FC78DB">
      <w:pPr>
        <w:pStyle w:val="PargrafodaLista"/>
        <w:ind w:left="0"/>
        <w:jc w:val="both"/>
        <w:rPr>
          <w:rFonts w:ascii="Times New Roman" w:eastAsia="Calibri" w:hAnsi="Times New Roman" w:cs="Times New Roman"/>
          <w:kern w:val="0"/>
          <w14:ligatures w14:val="none"/>
        </w:rPr>
      </w:pPr>
    </w:p>
    <w:p w14:paraId="2AB4794E" w14:textId="1070A237" w:rsidR="00013ED0" w:rsidRPr="00013ED0" w:rsidRDefault="00013ED0" w:rsidP="00FA30B1">
      <w:pPr>
        <w:pStyle w:val="PargrafodaLista"/>
        <w:ind w:left="0"/>
        <w:jc w:val="both"/>
        <w:rPr>
          <w:rFonts w:ascii="Times New Roman" w:eastAsia="Times New Roman" w:hAnsi="Times New Roman" w:cs="Times New Roman"/>
          <w:b/>
          <w:bCs/>
          <w:color w:val="FF0000"/>
          <w:kern w:val="0"/>
          <w:u w:val="single"/>
          <w:lang w:eastAsia="pt-BR"/>
          <w14:ligatures w14:val="none"/>
        </w:rPr>
      </w:pPr>
    </w:p>
    <w:p w14:paraId="2170125F" w14:textId="7BEF0E57" w:rsidR="00083576" w:rsidRPr="002B64CF" w:rsidRDefault="002672E2" w:rsidP="00013ED0">
      <w:pPr>
        <w:pStyle w:val="PargrafodaLista"/>
        <w:ind w:left="4956"/>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 xml:space="preserve"> </w:t>
      </w:r>
      <w:r w:rsidR="00083576" w:rsidRPr="002B64CF">
        <w:rPr>
          <w:rFonts w:ascii="Times New Roman" w:eastAsia="Times New Roman" w:hAnsi="Times New Roman" w:cs="Times New Roman"/>
          <w:kern w:val="0"/>
          <w:lang w:eastAsia="ar-SA"/>
          <w14:ligatures w14:val="none"/>
        </w:rPr>
        <w:t xml:space="preserve">Ronda Alta, </w:t>
      </w:r>
      <w:r w:rsidR="00FA30B1">
        <w:rPr>
          <w:rFonts w:ascii="Times New Roman" w:eastAsia="Times New Roman" w:hAnsi="Times New Roman" w:cs="Times New Roman"/>
          <w:kern w:val="0"/>
          <w:lang w:eastAsia="ar-SA"/>
          <w14:ligatures w14:val="none"/>
        </w:rPr>
        <w:t>1</w:t>
      </w:r>
      <w:r w:rsidR="00064151">
        <w:rPr>
          <w:rFonts w:ascii="Times New Roman" w:eastAsia="Times New Roman" w:hAnsi="Times New Roman" w:cs="Times New Roman"/>
          <w:kern w:val="0"/>
          <w:lang w:eastAsia="ar-SA"/>
          <w14:ligatures w14:val="none"/>
        </w:rPr>
        <w:t>5</w:t>
      </w:r>
      <w:r w:rsidR="00083576" w:rsidRPr="002B64CF">
        <w:rPr>
          <w:rFonts w:ascii="Times New Roman" w:eastAsia="Times New Roman" w:hAnsi="Times New Roman" w:cs="Times New Roman"/>
          <w:kern w:val="0"/>
          <w:lang w:eastAsia="ar-SA"/>
          <w14:ligatures w14:val="none"/>
        </w:rPr>
        <w:t xml:space="preserve"> de </w:t>
      </w:r>
      <w:r w:rsidR="004C17C4">
        <w:rPr>
          <w:rFonts w:ascii="Times New Roman" w:eastAsia="Times New Roman" w:hAnsi="Times New Roman" w:cs="Times New Roman"/>
          <w:kern w:val="0"/>
          <w:lang w:eastAsia="ar-SA"/>
          <w14:ligatures w14:val="none"/>
        </w:rPr>
        <w:t>maio</w:t>
      </w:r>
      <w:r w:rsidR="00083576" w:rsidRPr="002B64CF">
        <w:rPr>
          <w:rFonts w:ascii="Times New Roman" w:eastAsia="Times New Roman" w:hAnsi="Times New Roman" w:cs="Times New Roman"/>
          <w:kern w:val="0"/>
          <w:lang w:eastAsia="ar-SA"/>
          <w14:ligatures w14:val="none"/>
        </w:rPr>
        <w:t xml:space="preserve"> de 202</w:t>
      </w:r>
      <w:r w:rsidR="00FA30B1">
        <w:rPr>
          <w:rFonts w:ascii="Times New Roman" w:eastAsia="Times New Roman" w:hAnsi="Times New Roman" w:cs="Times New Roman"/>
          <w:kern w:val="0"/>
          <w:lang w:eastAsia="ar-SA"/>
          <w14:ligatures w14:val="none"/>
        </w:rPr>
        <w:t>6</w:t>
      </w:r>
      <w:r w:rsidR="00083576" w:rsidRPr="002B64CF">
        <w:rPr>
          <w:rFonts w:ascii="Times New Roman" w:eastAsia="Times New Roman" w:hAnsi="Times New Roman" w:cs="Times New Roman"/>
          <w:kern w:val="0"/>
          <w:lang w:eastAsia="ar-SA"/>
          <w14:ligatures w14:val="none"/>
        </w:rPr>
        <w:t>.</w:t>
      </w:r>
    </w:p>
    <w:p w14:paraId="637D7843" w14:textId="77777777" w:rsidR="00083576" w:rsidRDefault="00083576"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582638B9" w14:textId="77777777" w:rsidR="002672E2"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3373C2FB" w14:textId="77777777" w:rsidR="002672E2"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13C2C983" w14:textId="77777777" w:rsidR="002672E2" w:rsidRPr="002B64CF"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5F7B938E" w14:textId="77777777" w:rsidR="00083576" w:rsidRPr="002B64CF" w:rsidRDefault="00083576" w:rsidP="00083576">
      <w:pPr>
        <w:tabs>
          <w:tab w:val="left" w:pos="1418"/>
          <w:tab w:val="left" w:pos="1701"/>
          <w:tab w:val="left" w:pos="4253"/>
        </w:tabs>
        <w:spacing w:after="0" w:line="240" w:lineRule="auto"/>
        <w:jc w:val="center"/>
        <w:rPr>
          <w:rFonts w:ascii="Times New Roman" w:eastAsia="Times New Roman" w:hAnsi="Times New Roman" w:cs="Times New Roman"/>
          <w:b/>
          <w:kern w:val="0"/>
          <w:lang w:eastAsia="ar-SA"/>
          <w14:ligatures w14:val="none"/>
        </w:rPr>
      </w:pPr>
      <w:r w:rsidRPr="002B64CF">
        <w:rPr>
          <w:rFonts w:ascii="Times New Roman" w:eastAsia="Times New Roman" w:hAnsi="Times New Roman" w:cs="Times New Roman"/>
          <w:b/>
          <w:kern w:val="0"/>
          <w:lang w:eastAsia="ar-SA"/>
          <w14:ligatures w14:val="none"/>
        </w:rPr>
        <w:t>MARCOS MIGUEL BEUX</w:t>
      </w:r>
    </w:p>
    <w:p w14:paraId="22D89A09" w14:textId="77777777" w:rsidR="00083576" w:rsidRPr="002B64CF" w:rsidRDefault="00083576" w:rsidP="00083576">
      <w:pPr>
        <w:tabs>
          <w:tab w:val="left" w:pos="1418"/>
          <w:tab w:val="left" w:pos="1701"/>
          <w:tab w:val="left" w:pos="4253"/>
        </w:tabs>
        <w:spacing w:after="0" w:line="240" w:lineRule="auto"/>
        <w:jc w:val="center"/>
        <w:rPr>
          <w:rFonts w:ascii="Times New Roman" w:eastAsia="Times New Roman" w:hAnsi="Times New Roman" w:cs="Times New Roman"/>
          <w:kern w:val="0"/>
          <w:lang w:eastAsia="ar-SA"/>
          <w14:ligatures w14:val="none"/>
        </w:rPr>
      </w:pPr>
      <w:r w:rsidRPr="002B64CF">
        <w:rPr>
          <w:rFonts w:ascii="Times New Roman" w:eastAsia="Times New Roman" w:hAnsi="Times New Roman" w:cs="Times New Roman"/>
          <w:kern w:val="0"/>
          <w:lang w:eastAsia="ar-SA"/>
          <w14:ligatures w14:val="none"/>
        </w:rPr>
        <w:t>Prefeito Municipal</w:t>
      </w:r>
    </w:p>
    <w:p w14:paraId="058CB2AD" w14:textId="77777777" w:rsidR="00083576" w:rsidRDefault="00083576"/>
    <w:sectPr w:rsidR="0008357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5A56C" w14:textId="77777777" w:rsidR="00920272" w:rsidRDefault="00920272" w:rsidP="00013ED0">
      <w:pPr>
        <w:spacing w:after="0" w:line="240" w:lineRule="auto"/>
      </w:pPr>
      <w:r>
        <w:separator/>
      </w:r>
    </w:p>
  </w:endnote>
  <w:endnote w:type="continuationSeparator" w:id="0">
    <w:p w14:paraId="016A2258" w14:textId="77777777" w:rsidR="00920272" w:rsidRDefault="00920272" w:rsidP="00013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20810" w14:textId="77777777" w:rsidR="00920272" w:rsidRDefault="00920272" w:rsidP="00013ED0">
      <w:pPr>
        <w:spacing w:after="0" w:line="240" w:lineRule="auto"/>
      </w:pPr>
      <w:r>
        <w:separator/>
      </w:r>
    </w:p>
  </w:footnote>
  <w:footnote w:type="continuationSeparator" w:id="0">
    <w:p w14:paraId="2746F5E6" w14:textId="77777777" w:rsidR="00920272" w:rsidRDefault="00920272" w:rsidP="00013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2F61" w14:textId="77777777" w:rsidR="00013ED0" w:rsidRPr="00013ED0" w:rsidRDefault="00013ED0" w:rsidP="00013ED0">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719E70FB" w14:textId="77777777" w:rsidR="00013ED0" w:rsidRPr="00013ED0" w:rsidRDefault="00013ED0" w:rsidP="00013ED0">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666137BB" w14:textId="77777777" w:rsidR="00013ED0" w:rsidRPr="00013ED0" w:rsidRDefault="00013ED0" w:rsidP="00013ED0">
    <w:pPr>
      <w:spacing w:after="0" w:line="240" w:lineRule="auto"/>
      <w:jc w:val="center"/>
      <w:rPr>
        <w:rFonts w:ascii="Arial Black" w:eastAsia="Times New Roman" w:hAnsi="Arial Black" w:cs="Times New Roman"/>
        <w:b/>
        <w:bCs/>
        <w:kern w:val="0"/>
        <w:sz w:val="32"/>
        <w:szCs w:val="32"/>
        <w:lang w:eastAsia="pt-BR"/>
        <w14:ligatures w14:val="none"/>
      </w:rPr>
    </w:pPr>
    <w:r w:rsidRPr="00013ED0">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1" allowOverlap="1" wp14:anchorId="3CC19BF2" wp14:editId="6A885FB7">
          <wp:simplePos x="0" y="0"/>
          <wp:positionH relativeFrom="column">
            <wp:posOffset>-344170</wp:posOffset>
          </wp:positionH>
          <wp:positionV relativeFrom="paragraph">
            <wp:posOffset>-138430</wp:posOffset>
          </wp:positionV>
          <wp:extent cx="697230" cy="815975"/>
          <wp:effectExtent l="0" t="0" r="7620" b="3175"/>
          <wp:wrapNone/>
          <wp:docPr id="17065700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3ED0">
      <w:rPr>
        <w:rFonts w:ascii="Arial Black" w:eastAsia="Times New Roman" w:hAnsi="Arial Black" w:cs="Times New Roman"/>
        <w:b/>
        <w:bCs/>
        <w:kern w:val="0"/>
        <w:sz w:val="32"/>
        <w:szCs w:val="32"/>
        <w:lang w:eastAsia="pt-BR"/>
        <w14:ligatures w14:val="none"/>
      </w:rPr>
      <w:t xml:space="preserve">        ESTADO DO RIO GRANDE DO SUL</w:t>
    </w:r>
  </w:p>
  <w:p w14:paraId="3AA3E62A" w14:textId="77777777" w:rsidR="00013ED0" w:rsidRPr="00013ED0" w:rsidRDefault="00013ED0" w:rsidP="00013ED0">
    <w:pPr>
      <w:spacing w:after="0" w:line="240" w:lineRule="auto"/>
      <w:jc w:val="center"/>
      <w:rPr>
        <w:rFonts w:ascii="Arial Black" w:eastAsia="Times New Roman" w:hAnsi="Arial Black" w:cs="Times New Roman"/>
        <w:kern w:val="0"/>
        <w:sz w:val="32"/>
        <w:szCs w:val="32"/>
        <w:lang w:eastAsia="pt-BR"/>
        <w14:ligatures w14:val="none"/>
      </w:rPr>
    </w:pPr>
    <w:r w:rsidRPr="00013ED0">
      <w:rPr>
        <w:rFonts w:ascii="Arial Black" w:eastAsia="Times New Roman" w:hAnsi="Arial Black" w:cs="Times New Roman"/>
        <w:kern w:val="0"/>
        <w:sz w:val="32"/>
        <w:szCs w:val="32"/>
        <w:lang w:eastAsia="pt-BR"/>
        <w14:ligatures w14:val="none"/>
      </w:rPr>
      <w:t xml:space="preserve">         PREFEITURA MUNICIPAL DE RONDA ALTA</w:t>
    </w:r>
  </w:p>
  <w:p w14:paraId="56324ED6" w14:textId="77777777" w:rsidR="00013ED0" w:rsidRDefault="00013ED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76"/>
    <w:rsid w:val="00001189"/>
    <w:rsid w:val="00013ED0"/>
    <w:rsid w:val="00016A13"/>
    <w:rsid w:val="00064151"/>
    <w:rsid w:val="00083576"/>
    <w:rsid w:val="00177F14"/>
    <w:rsid w:val="00185B06"/>
    <w:rsid w:val="00221E95"/>
    <w:rsid w:val="00251AEA"/>
    <w:rsid w:val="002672E2"/>
    <w:rsid w:val="004C17C4"/>
    <w:rsid w:val="004D0190"/>
    <w:rsid w:val="00553611"/>
    <w:rsid w:val="00633605"/>
    <w:rsid w:val="006F5901"/>
    <w:rsid w:val="008A6261"/>
    <w:rsid w:val="008B6D5B"/>
    <w:rsid w:val="00920272"/>
    <w:rsid w:val="00973162"/>
    <w:rsid w:val="00977BAE"/>
    <w:rsid w:val="00A32E2C"/>
    <w:rsid w:val="00A51A2F"/>
    <w:rsid w:val="00A83089"/>
    <w:rsid w:val="00AB1C9A"/>
    <w:rsid w:val="00B54FFF"/>
    <w:rsid w:val="00C47CA5"/>
    <w:rsid w:val="00C72F27"/>
    <w:rsid w:val="00D04A40"/>
    <w:rsid w:val="00E5549A"/>
    <w:rsid w:val="00E84FB5"/>
    <w:rsid w:val="00F139A7"/>
    <w:rsid w:val="00F562CC"/>
    <w:rsid w:val="00FA0A91"/>
    <w:rsid w:val="00FA30B1"/>
    <w:rsid w:val="00FC78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02B9"/>
  <w15:chartTrackingRefBased/>
  <w15:docId w15:val="{F64E8615-4E09-4477-A1F1-A531D2E0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76"/>
  </w:style>
  <w:style w:type="paragraph" w:styleId="Ttulo1">
    <w:name w:val="heading 1"/>
    <w:basedOn w:val="Normal"/>
    <w:next w:val="Normal"/>
    <w:link w:val="Ttulo1Char"/>
    <w:uiPriority w:val="9"/>
    <w:qFormat/>
    <w:rsid w:val="000835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835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8357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8357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8357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83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3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3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357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8357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8357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8357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8357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8357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8357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357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357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3576"/>
    <w:rPr>
      <w:rFonts w:eastAsiaTheme="majorEastAsia" w:cstheme="majorBidi"/>
      <w:color w:val="272727" w:themeColor="text1" w:themeTint="D8"/>
    </w:rPr>
  </w:style>
  <w:style w:type="paragraph" w:styleId="Ttulo">
    <w:name w:val="Title"/>
    <w:basedOn w:val="Normal"/>
    <w:next w:val="Normal"/>
    <w:link w:val="TtuloChar"/>
    <w:uiPriority w:val="10"/>
    <w:qFormat/>
    <w:rsid w:val="00083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83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357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357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3576"/>
    <w:pPr>
      <w:spacing w:before="160"/>
      <w:jc w:val="center"/>
    </w:pPr>
    <w:rPr>
      <w:i/>
      <w:iCs/>
      <w:color w:val="404040" w:themeColor="text1" w:themeTint="BF"/>
    </w:rPr>
  </w:style>
  <w:style w:type="character" w:customStyle="1" w:styleId="CitaoChar">
    <w:name w:val="Citação Char"/>
    <w:basedOn w:val="Fontepargpadro"/>
    <w:link w:val="Citao"/>
    <w:uiPriority w:val="29"/>
    <w:rsid w:val="00083576"/>
    <w:rPr>
      <w:i/>
      <w:iCs/>
      <w:color w:val="404040" w:themeColor="text1" w:themeTint="BF"/>
    </w:rPr>
  </w:style>
  <w:style w:type="paragraph" w:styleId="PargrafodaLista">
    <w:name w:val="List Paragraph"/>
    <w:basedOn w:val="Normal"/>
    <w:uiPriority w:val="34"/>
    <w:qFormat/>
    <w:rsid w:val="00083576"/>
    <w:pPr>
      <w:ind w:left="720"/>
      <w:contextualSpacing/>
    </w:pPr>
  </w:style>
  <w:style w:type="character" w:styleId="nfaseIntensa">
    <w:name w:val="Intense Emphasis"/>
    <w:basedOn w:val="Fontepargpadro"/>
    <w:uiPriority w:val="21"/>
    <w:qFormat/>
    <w:rsid w:val="00083576"/>
    <w:rPr>
      <w:i/>
      <w:iCs/>
      <w:color w:val="2F5496" w:themeColor="accent1" w:themeShade="BF"/>
    </w:rPr>
  </w:style>
  <w:style w:type="paragraph" w:styleId="CitaoIntensa">
    <w:name w:val="Intense Quote"/>
    <w:basedOn w:val="Normal"/>
    <w:next w:val="Normal"/>
    <w:link w:val="CitaoIntensaChar"/>
    <w:uiPriority w:val="30"/>
    <w:qFormat/>
    <w:rsid w:val="000835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83576"/>
    <w:rPr>
      <w:i/>
      <w:iCs/>
      <w:color w:val="2F5496" w:themeColor="accent1" w:themeShade="BF"/>
    </w:rPr>
  </w:style>
  <w:style w:type="character" w:styleId="RefernciaIntensa">
    <w:name w:val="Intense Reference"/>
    <w:basedOn w:val="Fontepargpadro"/>
    <w:uiPriority w:val="32"/>
    <w:qFormat/>
    <w:rsid w:val="00083576"/>
    <w:rPr>
      <w:b/>
      <w:bCs/>
      <w:smallCaps/>
      <w:color w:val="2F5496" w:themeColor="accent1" w:themeShade="BF"/>
      <w:spacing w:val="5"/>
    </w:rPr>
  </w:style>
  <w:style w:type="paragraph" w:customStyle="1" w:styleId="Normal1">
    <w:name w:val="Normal1"/>
    <w:qFormat/>
    <w:rsid w:val="00083576"/>
    <w:pPr>
      <w:suppressAutoHyphens/>
      <w:spacing w:after="0" w:line="100" w:lineRule="atLeast"/>
    </w:pPr>
    <w:rPr>
      <w:rFonts w:ascii="Verdana" w:eastAsia="DejaVu Sans" w:hAnsi="Verdana" w:cs="Verdana"/>
      <w:color w:val="000000"/>
      <w:kern w:val="0"/>
      <w14:ligatures w14:val="none"/>
    </w:rPr>
  </w:style>
  <w:style w:type="table" w:customStyle="1" w:styleId="Tabelacomgrade1">
    <w:name w:val="Tabela com grade1"/>
    <w:basedOn w:val="Tabelanormal"/>
    <w:next w:val="Tabelacomgrade"/>
    <w:uiPriority w:val="39"/>
    <w:rsid w:val="0008357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08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013ED0"/>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13E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3ED0"/>
  </w:style>
  <w:style w:type="paragraph" w:styleId="Rodap">
    <w:name w:val="footer"/>
    <w:basedOn w:val="Normal"/>
    <w:link w:val="RodapChar"/>
    <w:uiPriority w:val="99"/>
    <w:unhideWhenUsed/>
    <w:rsid w:val="00013ED0"/>
    <w:pPr>
      <w:tabs>
        <w:tab w:val="center" w:pos="4252"/>
        <w:tab w:val="right" w:pos="8504"/>
      </w:tabs>
      <w:spacing w:after="0" w:line="240" w:lineRule="auto"/>
    </w:pPr>
  </w:style>
  <w:style w:type="character" w:customStyle="1" w:styleId="RodapChar">
    <w:name w:val="Rodapé Char"/>
    <w:basedOn w:val="Fontepargpadro"/>
    <w:link w:val="Rodap"/>
    <w:uiPriority w:val="99"/>
    <w:rsid w:val="00013ED0"/>
  </w:style>
  <w:style w:type="table" w:customStyle="1" w:styleId="1">
    <w:name w:val="1"/>
    <w:basedOn w:val="Tabelanormal"/>
    <w:rsid w:val="002672E2"/>
    <w:pPr>
      <w:suppressAutoHyphens/>
      <w:spacing w:after="0" w:line="240" w:lineRule="auto"/>
    </w:pPr>
    <w:rPr>
      <w:rFonts w:ascii="Arial" w:eastAsia="Arial" w:hAnsi="Arial" w:cs="Arial"/>
      <w:kern w:val="0"/>
      <w:sz w:val="22"/>
      <w:szCs w:val="22"/>
      <w:lang w:eastAsia="pt-BR"/>
      <w14:ligatures w14:val="none"/>
    </w:rPr>
    <w:tblPr>
      <w:tblStyleRowBandSize w:val="1"/>
      <w:tblStyleColBandSize w:val="1"/>
      <w:tblInd w:w="0" w:type="nil"/>
    </w:tblPr>
  </w:style>
  <w:style w:type="paragraph" w:styleId="Corpodetexto">
    <w:name w:val="Body Text"/>
    <w:basedOn w:val="Normal"/>
    <w:link w:val="CorpodetextoChar"/>
    <w:uiPriority w:val="99"/>
    <w:unhideWhenUsed/>
    <w:rsid w:val="00FA30B1"/>
    <w:pPr>
      <w:spacing w:after="120"/>
    </w:pPr>
  </w:style>
  <w:style w:type="character" w:customStyle="1" w:styleId="CorpodetextoChar">
    <w:name w:val="Corpo de texto Char"/>
    <w:basedOn w:val="Fontepargpadro"/>
    <w:link w:val="Corpodetexto"/>
    <w:uiPriority w:val="99"/>
    <w:rsid w:val="00FA30B1"/>
  </w:style>
  <w:style w:type="table" w:customStyle="1" w:styleId="TableNormal">
    <w:name w:val="Table Normal"/>
    <w:uiPriority w:val="2"/>
    <w:semiHidden/>
    <w:unhideWhenUsed/>
    <w:qFormat/>
    <w:rsid w:val="00FA30B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375</Words>
  <Characters>2028</Characters>
  <Application>Microsoft Office Word</Application>
  <DocSecurity>0</DocSecurity>
  <Lines>16</Lines>
  <Paragraphs>4</Paragraphs>
  <ScaleCrop>false</ScaleCrop>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12</cp:revision>
  <cp:lastPrinted>2025-09-02T16:53:00Z</cp:lastPrinted>
  <dcterms:created xsi:type="dcterms:W3CDTF">2025-08-12T14:49:00Z</dcterms:created>
  <dcterms:modified xsi:type="dcterms:W3CDTF">2026-05-15T18:26:00Z</dcterms:modified>
</cp:coreProperties>
</file>