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9344BF4" w14:textId="77777777" w:rsidR="00EF78C1" w:rsidRDefault="00EF78C1">
      <w:pPr>
        <w:pStyle w:val="normal1"/>
        <w:spacing w:line="276" w:lineRule="auto"/>
        <w:jc w:val="both"/>
        <w:rPr>
          <w:b/>
          <w:color w:val="000000"/>
          <w:sz w:val="23"/>
          <w:szCs w:val="23"/>
        </w:rPr>
      </w:pPr>
    </w:p>
    <w:tbl>
      <w:tblPr>
        <w:tblW w:w="9130" w:type="dxa"/>
        <w:tblInd w:w="75" w:type="dxa"/>
        <w:tblLayout w:type="fixed"/>
        <w:tblLook w:val="0400" w:firstRow="0" w:lastRow="0" w:firstColumn="0" w:lastColumn="0" w:noHBand="0" w:noVBand="1"/>
      </w:tblPr>
      <w:tblGrid>
        <w:gridCol w:w="9130"/>
      </w:tblGrid>
      <w:tr w:rsidR="00EF78C1" w14:paraId="26DEA8F1" w14:textId="77777777">
        <w:tc>
          <w:tcPr>
            <w:tcW w:w="9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06527C9A" w14:textId="77777777" w:rsidR="00EF78C1" w:rsidRDefault="00000000">
            <w:pPr>
              <w:pStyle w:val="normal1"/>
              <w:spacing w:line="276" w:lineRule="auto"/>
              <w:ind w:left="-798"/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FFFFFF"/>
                <w:sz w:val="23"/>
                <w:szCs w:val="23"/>
              </w:rPr>
              <w:t>ESTUDO TÉCNICO PRELIMINAR</w:t>
            </w:r>
            <w:r>
              <w:rPr>
                <w:b/>
                <w:color w:val="000000"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>CONTRATAÇÃO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sz w:val="23"/>
                <w:szCs w:val="23"/>
              </w:rPr>
              <w:t>DE EMPRESA</w:t>
            </w:r>
          </w:p>
          <w:p w14:paraId="2582D2D3" w14:textId="77777777" w:rsidR="00EF78C1" w:rsidRDefault="00000000">
            <w:pPr>
              <w:pStyle w:val="normal1"/>
              <w:spacing w:line="276" w:lineRule="auto"/>
              <w:ind w:left="-79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PARA AQUISIÇÃO DE ADUBO ORGÂNICO</w:t>
            </w:r>
          </w:p>
        </w:tc>
      </w:tr>
    </w:tbl>
    <w:p w14:paraId="4703F98C" w14:textId="77777777" w:rsidR="00EF78C1" w:rsidRDefault="00EF78C1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3"/>
          <w:szCs w:val="23"/>
        </w:rPr>
      </w:pPr>
    </w:p>
    <w:p w14:paraId="7E893B15" w14:textId="77777777" w:rsidR="00EF78C1" w:rsidRDefault="00000000">
      <w:pPr>
        <w:pStyle w:val="normal1"/>
        <w:spacing w:line="276" w:lineRule="auto"/>
        <w:rPr>
          <w:b/>
          <w:sz w:val="23"/>
          <w:szCs w:val="23"/>
        </w:rPr>
      </w:pPr>
      <w:r>
        <w:rPr>
          <w:b/>
          <w:color w:val="000000"/>
          <w:sz w:val="23"/>
          <w:szCs w:val="23"/>
        </w:rPr>
        <w:t>PROCESSO ADMINISTR</w:t>
      </w:r>
      <w:r>
        <w:rPr>
          <w:b/>
          <w:sz w:val="23"/>
          <w:szCs w:val="23"/>
        </w:rPr>
        <w:t>ATIVO Nº […]</w:t>
      </w:r>
    </w:p>
    <w:p w14:paraId="71ACA2EA" w14:textId="77777777" w:rsidR="00EF78C1" w:rsidRDefault="00000000">
      <w:pPr>
        <w:pStyle w:val="normal1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>Município de Ronda Alta</w:t>
      </w:r>
    </w:p>
    <w:p w14:paraId="06F2E8D1" w14:textId="77777777" w:rsidR="00EF78C1" w:rsidRDefault="00000000">
      <w:pPr>
        <w:pStyle w:val="normal1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>Secretaria Municipal de Agricultura e Meio Ambiente</w:t>
      </w:r>
    </w:p>
    <w:p w14:paraId="2FDA4C81" w14:textId="77777777" w:rsidR="00EF78C1" w:rsidRDefault="00EF78C1">
      <w:pPr>
        <w:pStyle w:val="normal1"/>
        <w:spacing w:line="360" w:lineRule="auto"/>
        <w:jc w:val="both"/>
        <w:rPr>
          <w:sz w:val="23"/>
          <w:szCs w:val="23"/>
        </w:rPr>
      </w:pPr>
    </w:p>
    <w:p w14:paraId="64B5BBA4" w14:textId="77777777" w:rsidR="00EF78C1" w:rsidRDefault="00000000">
      <w:pPr>
        <w:pStyle w:val="normal1"/>
        <w:spacing w:line="276" w:lineRule="auto"/>
        <w:jc w:val="both"/>
        <w:rPr>
          <w:b/>
          <w:i/>
          <w:sz w:val="23"/>
          <w:szCs w:val="23"/>
        </w:rPr>
      </w:pPr>
      <w:r>
        <w:rPr>
          <w:b/>
          <w:sz w:val="23"/>
          <w:szCs w:val="23"/>
        </w:rPr>
        <w:t>1. DESCRIÇÃO DA NECESSIDADE</w:t>
      </w:r>
    </w:p>
    <w:p w14:paraId="2AEC670F" w14:textId="77777777" w:rsidR="00EF78C1" w:rsidRDefault="00000000">
      <w:pPr>
        <w:pStyle w:val="normal1"/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definição do objeto é a contratação de empresa para aquisição de adubo orgânico para </w:t>
      </w:r>
      <w:r>
        <w:rPr>
          <w:color w:val="000000" w:themeColor="dark1"/>
          <w:sz w:val="24"/>
          <w:szCs w:val="24"/>
        </w:rPr>
        <w:t>suprir as necessidades de pequenos produtores de leite para adubação de pastagem, de produtores de hortaliças e para manutenção do Viveiro Municipal</w:t>
      </w:r>
    </w:p>
    <w:p w14:paraId="4A3A742E" w14:textId="77777777" w:rsidR="00EF78C1" w:rsidRDefault="00000000">
      <w:pPr>
        <w:pStyle w:val="normal4"/>
        <w:spacing w:line="360" w:lineRule="auto"/>
        <w:jc w:val="both"/>
        <w:rPr>
          <w:color w:val="44546A" w:themeColor="dark2"/>
        </w:rPr>
      </w:pPr>
      <w:r>
        <w:rPr>
          <w:color w:val="44546A" w:themeColor="dark2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O adubo orgânico traz grandes benefícios para o desenvolvimento de gramíneas (pastagens) em geral, uma vez que melhora a estrutura do solo, aumenta a atividade microbiana e a fertilidade, melhora a capacidade de trocas catiônicas (CTC), além de aumentar a produção de forragem, resultando em maior volume e qualidade para alimentação animal. </w:t>
      </w:r>
    </w:p>
    <w:p w14:paraId="3F87D85C" w14:textId="77777777" w:rsidR="00EF78C1" w:rsidRDefault="00000000">
      <w:pPr>
        <w:pStyle w:val="normal4"/>
        <w:spacing w:line="360" w:lineRule="auto"/>
        <w:jc w:val="both"/>
        <w:rPr>
          <w:color w:val="000000"/>
        </w:rPr>
      </w:pPr>
      <w:r>
        <w:rPr>
          <w:color w:val="000000"/>
          <w:sz w:val="24"/>
          <w:szCs w:val="24"/>
        </w:rPr>
        <w:tab/>
        <w:t>A aquisição de adubo orgânico também é de suma importância para manutenção do nosso Viveiro Municipal, tendo em vista que são produzidas mudas de diversas variedades para embelezar nossa cidade. Assim como no viveiro, o adubo se torna essencial no cultivo de hortaliças, pois além do fornecimento de nutrientes essenciais para todas as culturas, o adubo orgânico ainda reduz custos com a utilização de outros tipos de fertilizantes e contribui para uma agricultura mais sustentável, pois reduz a dependência de fertilizantes químicos, que podem ter impactos ambientais negativos, como a contaminação de águas subterrâneas e a emissão de gases de efeito estufa. Ainda, a reciclagem de resíduos orgânicos (como esterco) ajuda a reduzir a quantidade de lixo em aterros.</w:t>
      </w:r>
    </w:p>
    <w:p w14:paraId="59841E7B" w14:textId="77777777" w:rsidR="00EF78C1" w:rsidRDefault="00000000">
      <w:pPr>
        <w:pStyle w:val="normal1"/>
        <w:spacing w:line="360" w:lineRule="auto"/>
        <w:ind w:firstLine="720"/>
        <w:jc w:val="both"/>
        <w:rPr>
          <w:color w:val="000000"/>
        </w:rPr>
      </w:pPr>
      <w:r>
        <w:rPr>
          <w:color w:val="000000"/>
          <w:sz w:val="24"/>
          <w:szCs w:val="24"/>
        </w:rPr>
        <w:t>Dessa forma, a contratação justifica-se pela necessidade de incentivar os pequenos produtores da bacia leiteira de nosso município a permanecer na atividade, uma vez que em épocas de estiagem há um grande problema com a alimentação dos animais. Além disso, o adubo orgânico é fundamental no dia a dia do Viveiro Municipal para o manejo das plantas e mudas produzidas e também na produção de hortaliças.</w:t>
      </w:r>
    </w:p>
    <w:p w14:paraId="3C924574" w14:textId="77777777" w:rsidR="00EF78C1" w:rsidRDefault="00EF78C1">
      <w:pPr>
        <w:pStyle w:val="normal1"/>
        <w:spacing w:line="276" w:lineRule="auto"/>
        <w:ind w:firstLine="720"/>
        <w:jc w:val="both"/>
        <w:rPr>
          <w:sz w:val="23"/>
          <w:szCs w:val="23"/>
        </w:rPr>
      </w:pPr>
    </w:p>
    <w:p w14:paraId="527F34C7" w14:textId="77777777" w:rsidR="00EF78C1" w:rsidRDefault="00000000">
      <w:pPr>
        <w:pStyle w:val="normal1"/>
        <w:spacing w:line="276" w:lineRule="auto"/>
        <w:jc w:val="both"/>
        <w:rPr>
          <w:sz w:val="23"/>
          <w:szCs w:val="23"/>
        </w:rPr>
      </w:pPr>
      <w:r>
        <w:rPr>
          <w:b/>
          <w:sz w:val="23"/>
          <w:szCs w:val="23"/>
        </w:rPr>
        <w:lastRenderedPageBreak/>
        <w:t>2. ALINHAMENTO ENTRE A CONTRATAÇÃO E O PLANEJAMENTO</w:t>
      </w:r>
    </w:p>
    <w:p w14:paraId="751894A0" w14:textId="77777777" w:rsidR="00EF78C1" w:rsidRDefault="00000000">
      <w:pPr>
        <w:pStyle w:val="normal1"/>
        <w:spacing w:line="276" w:lineRule="auto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>A contratação pretendida está prevista no Plano de Contratações Anual do Município de Ronda Alta, estando assim alinhada com o planejamento desta Administração.</w:t>
      </w:r>
    </w:p>
    <w:p w14:paraId="4B0AB243" w14:textId="77777777" w:rsidR="00EF78C1" w:rsidRDefault="00EF78C1">
      <w:pPr>
        <w:pStyle w:val="normal1"/>
        <w:spacing w:line="360" w:lineRule="auto"/>
        <w:jc w:val="both"/>
        <w:rPr>
          <w:sz w:val="23"/>
          <w:szCs w:val="23"/>
        </w:rPr>
      </w:pPr>
    </w:p>
    <w:p w14:paraId="7465A328" w14:textId="77777777" w:rsidR="00EF78C1" w:rsidRDefault="00000000">
      <w:pPr>
        <w:pStyle w:val="normal1"/>
        <w:spacing w:line="276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3. REQUISITOS DA CONTRATAÇÃO/AQUISIÇÃO</w:t>
      </w:r>
    </w:p>
    <w:p w14:paraId="7A31282B" w14:textId="77777777" w:rsidR="00EF78C1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Os bens/materiais/serviços têm natureza comum tendo em vista que seus padrões de desempenho e qualidade podem ser objetivamente definidos pelo edital, por meio de especificações usuais de mercado, nos termos do art. 6º, inciso XIII, da Lei Federal nº 14.133/2021</w:t>
      </w:r>
      <w:r>
        <w:rPr>
          <w:sz w:val="24"/>
          <w:szCs w:val="24"/>
        </w:rPr>
        <w:t>;</w:t>
      </w:r>
    </w:p>
    <w:p w14:paraId="4ADEF687" w14:textId="77777777" w:rsidR="00EF78C1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Fica vedada a subcontratação;</w:t>
      </w:r>
    </w:p>
    <w:p w14:paraId="66A46B16" w14:textId="77777777" w:rsidR="00EF78C1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realização da vistoria deverá ocorrer no local onde os produtos serão entregues;</w:t>
      </w:r>
    </w:p>
    <w:p w14:paraId="4CAD2739" w14:textId="77777777" w:rsidR="00EF78C1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 valor máximo da aquisição não deve ultrapassar R$50.000,00;</w:t>
      </w:r>
    </w:p>
    <w:p w14:paraId="29C695B1" w14:textId="77777777" w:rsidR="00EF78C1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participação na concorrência da dispensa é obrigatória a apresentação de análise laboratorial química fornecida por laboratório credenciado junto ao MAPA do produto que será entregue. </w:t>
      </w:r>
    </w:p>
    <w:p w14:paraId="426974ED" w14:textId="77777777" w:rsidR="00EF78C1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 produto deverá ser entregue na quantidade total junto ao Parque de Máquinas do município para posterior distribuição.</w:t>
      </w:r>
    </w:p>
    <w:p w14:paraId="62B788D4" w14:textId="77777777" w:rsidR="00EF78C1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Endereço de entrega: Rua Juvêncio Rodrigues da Silva, próximo ao parque de exposições.</w:t>
      </w:r>
    </w:p>
    <w:p w14:paraId="360919F6" w14:textId="77777777" w:rsidR="00EF78C1" w:rsidRDefault="00EF78C1">
      <w:pPr>
        <w:pStyle w:val="normal1"/>
        <w:spacing w:line="276" w:lineRule="auto"/>
        <w:jc w:val="both"/>
        <w:rPr>
          <w:sz w:val="24"/>
          <w:szCs w:val="24"/>
        </w:rPr>
      </w:pPr>
    </w:p>
    <w:p w14:paraId="1635D041" w14:textId="77777777" w:rsidR="00EF78C1" w:rsidRDefault="00000000">
      <w:pPr>
        <w:pStyle w:val="normal1"/>
        <w:spacing w:line="276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4. ESTIMATIVA DAS QUANTIDADES</w:t>
      </w:r>
    </w:p>
    <w:p w14:paraId="298317F2" w14:textId="77777777" w:rsidR="00EF78C1" w:rsidRDefault="00000000">
      <w:pPr>
        <w:pStyle w:val="normal1"/>
        <w:spacing w:line="276" w:lineRule="auto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>A quantidade estimada tem como parâmetro a última contratação com o mesmo objeto:</w:t>
      </w:r>
    </w:p>
    <w:tbl>
      <w:tblPr>
        <w:tblW w:w="9061" w:type="dxa"/>
        <w:tblInd w:w="113" w:type="dxa"/>
        <w:tblLayout w:type="fixed"/>
        <w:tblLook w:val="0400" w:firstRow="0" w:lastRow="0" w:firstColumn="0" w:lastColumn="0" w:noHBand="0" w:noVBand="1"/>
      </w:tblPr>
      <w:tblGrid>
        <w:gridCol w:w="1834"/>
        <w:gridCol w:w="2411"/>
        <w:gridCol w:w="2404"/>
        <w:gridCol w:w="2412"/>
      </w:tblGrid>
      <w:tr w:rsidR="00EF78C1" w14:paraId="56E891C3" w14:textId="77777777">
        <w:trPr>
          <w:trHeight w:val="454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53A5996" w14:textId="77777777" w:rsidR="00EF78C1" w:rsidRDefault="00000000">
            <w:pPr>
              <w:pStyle w:val="normal2"/>
              <w:spacing w:line="276" w:lineRule="auto"/>
              <w:jc w:val="center"/>
              <w:rPr>
                <w:b/>
                <w:color w:val="FFFFFF"/>
                <w:sz w:val="23"/>
                <w:szCs w:val="23"/>
              </w:rPr>
            </w:pPr>
            <w:r>
              <w:rPr>
                <w:b/>
                <w:color w:val="FFFFFF"/>
                <w:sz w:val="23"/>
                <w:szCs w:val="23"/>
              </w:rPr>
              <w:t>PROCESSO Nº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A8B8B96" w14:textId="77777777" w:rsidR="00EF78C1" w:rsidRDefault="00000000">
            <w:pPr>
              <w:pStyle w:val="normal2"/>
              <w:spacing w:line="276" w:lineRule="auto"/>
              <w:jc w:val="center"/>
              <w:rPr>
                <w:b/>
                <w:color w:val="FFFFFF"/>
                <w:sz w:val="23"/>
                <w:szCs w:val="23"/>
              </w:rPr>
            </w:pPr>
            <w:r>
              <w:rPr>
                <w:b/>
                <w:color w:val="FFFFFF"/>
                <w:sz w:val="23"/>
                <w:szCs w:val="23"/>
              </w:rPr>
              <w:t>OBJETO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676C6E4" w14:textId="77777777" w:rsidR="00EF78C1" w:rsidRDefault="00000000">
            <w:pPr>
              <w:pStyle w:val="normal2"/>
              <w:spacing w:line="276" w:lineRule="auto"/>
              <w:jc w:val="center"/>
              <w:rPr>
                <w:b/>
                <w:color w:val="FFFFFF"/>
                <w:sz w:val="23"/>
                <w:szCs w:val="23"/>
              </w:rPr>
            </w:pPr>
            <w:r>
              <w:rPr>
                <w:b/>
                <w:color w:val="FFFFFF"/>
                <w:sz w:val="23"/>
                <w:szCs w:val="23"/>
              </w:rPr>
              <w:t>QUANTIDADE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5B90B04" w14:textId="77777777" w:rsidR="00EF78C1" w:rsidRDefault="00000000">
            <w:pPr>
              <w:pStyle w:val="normal2"/>
              <w:spacing w:line="276" w:lineRule="auto"/>
              <w:jc w:val="center"/>
              <w:rPr>
                <w:b/>
                <w:color w:val="FFFFFF"/>
                <w:sz w:val="23"/>
                <w:szCs w:val="23"/>
              </w:rPr>
            </w:pPr>
            <w:r>
              <w:rPr>
                <w:b/>
                <w:color w:val="FFFFFF"/>
                <w:sz w:val="23"/>
                <w:szCs w:val="23"/>
              </w:rPr>
              <w:t>PERÍODO</w:t>
            </w:r>
          </w:p>
        </w:tc>
      </w:tr>
      <w:tr w:rsidR="00EF78C1" w14:paraId="7F960648" w14:textId="77777777">
        <w:trPr>
          <w:trHeight w:val="454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2CC2AD" w14:textId="77777777" w:rsidR="00EF78C1" w:rsidRDefault="00000000">
            <w:pPr>
              <w:pStyle w:val="normal2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DISPENSA</w:t>
            </w:r>
          </w:p>
          <w:p w14:paraId="573542B5" w14:textId="77777777" w:rsidR="00EF78C1" w:rsidRDefault="00000000">
            <w:pPr>
              <w:pStyle w:val="normal2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119/2024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4D0E1E" w14:textId="77777777" w:rsidR="00EF78C1" w:rsidRDefault="00000000">
            <w:pPr>
              <w:pStyle w:val="normal2"/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Aquisição de adubo orgânico para suprir as necessidades de pequenos produtores de leite para adubação de pastagem e para manutenção do Viveiro Municipal, através da Secretaria Municipal de Agricultura e Meio Ambiente.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23721B" w14:textId="77777777" w:rsidR="00EF78C1" w:rsidRDefault="00000000">
            <w:pPr>
              <w:pStyle w:val="normal2"/>
              <w:spacing w:line="276" w:lineRule="auto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53 toneladas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DD7484" w14:textId="77777777" w:rsidR="00EF78C1" w:rsidRDefault="00EF78C1">
            <w:pPr>
              <w:pStyle w:val="normal2"/>
              <w:spacing w:line="276" w:lineRule="auto"/>
              <w:jc w:val="both"/>
              <w:rPr>
                <w:sz w:val="23"/>
                <w:szCs w:val="23"/>
              </w:rPr>
            </w:pPr>
          </w:p>
          <w:p w14:paraId="60CBA56C" w14:textId="77777777" w:rsidR="00EF78C1" w:rsidRDefault="00000000">
            <w:pPr>
              <w:pStyle w:val="normal2"/>
              <w:spacing w:line="276" w:lineRule="auto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27/11/2024 a 27/12/2024</w:t>
            </w:r>
          </w:p>
        </w:tc>
      </w:tr>
    </w:tbl>
    <w:p w14:paraId="397C077F" w14:textId="77777777" w:rsidR="00EF78C1" w:rsidRDefault="00EF78C1">
      <w:pPr>
        <w:pStyle w:val="normal2"/>
        <w:spacing w:line="276" w:lineRule="auto"/>
        <w:jc w:val="both"/>
        <w:rPr>
          <w:sz w:val="23"/>
          <w:szCs w:val="23"/>
        </w:rPr>
      </w:pPr>
    </w:p>
    <w:p w14:paraId="6638590B" w14:textId="77777777" w:rsidR="00EF78C1" w:rsidRDefault="00000000">
      <w:pPr>
        <w:pStyle w:val="normal1"/>
        <w:spacing w:line="276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5. ALTERNATIVAS DISPONÍVEIS NO MERCADO</w:t>
      </w:r>
    </w:p>
    <w:p w14:paraId="1ABCE6E5" w14:textId="77777777" w:rsidR="00EF78C1" w:rsidRDefault="00000000">
      <w:pPr>
        <w:pStyle w:val="normal1"/>
        <w:spacing w:line="276" w:lineRule="auto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Conforme pesquisa de mercado realizada, para solução da necessidade administrativa, objeto do presente Estudo Técnico Preliminar, vislumbra-se possível, sob </w:t>
      </w:r>
      <w:r>
        <w:rPr>
          <w:sz w:val="23"/>
          <w:szCs w:val="23"/>
        </w:rPr>
        <w:lastRenderedPageBreak/>
        <w:t>o aspecto técnico e econômico, a contratação de empresa especializada para aquisição de adubo orgânico de aves (perus).</w:t>
      </w:r>
    </w:p>
    <w:p w14:paraId="5BF2A83F" w14:textId="77777777" w:rsidR="00EF78C1" w:rsidRDefault="00000000">
      <w:pPr>
        <w:pStyle w:val="normal1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Neste sentido, segue indicação de potenciais fornecedores/prestadores de serviços: </w:t>
      </w:r>
      <w:r>
        <w:rPr>
          <w:b/>
          <w:bCs/>
          <w:color w:val="000000"/>
          <w:sz w:val="23"/>
          <w:szCs w:val="23"/>
        </w:rPr>
        <w:t xml:space="preserve">SHOPPING TERRA VERDE LTDA, BRUNETTO INSUMOS AGRÍCOLAS LTDA E </w:t>
      </w:r>
      <w:r>
        <w:rPr>
          <w:rStyle w:val="nfase"/>
          <w:b/>
          <w:bCs/>
          <w:i w:val="0"/>
          <w:iCs w:val="0"/>
          <w:color w:val="000000"/>
          <w:sz w:val="23"/>
          <w:szCs w:val="23"/>
        </w:rPr>
        <w:t>VITASUL INDUSTRIA E COMERCIO DE INSUMOS AGRICOLAS LTDA – ME.</w:t>
      </w:r>
    </w:p>
    <w:p w14:paraId="072D568D" w14:textId="77777777" w:rsidR="00EF78C1" w:rsidRDefault="00EF78C1">
      <w:pPr>
        <w:pStyle w:val="normal1"/>
        <w:spacing w:line="360" w:lineRule="auto"/>
        <w:jc w:val="both"/>
        <w:rPr>
          <w:color w:val="000000"/>
          <w:sz w:val="23"/>
          <w:szCs w:val="23"/>
        </w:rPr>
      </w:pPr>
    </w:p>
    <w:p w14:paraId="715E14A5" w14:textId="77777777" w:rsidR="00EF78C1" w:rsidRDefault="00000000">
      <w:pPr>
        <w:pStyle w:val="normal1"/>
        <w:spacing w:line="276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6. ESTIMATIVA DO VALOR DA CONTRATAÇÃO</w:t>
      </w:r>
    </w:p>
    <w:p w14:paraId="414AEB56" w14:textId="77777777" w:rsidR="00EF78C1" w:rsidRDefault="00000000">
      <w:pPr>
        <w:pStyle w:val="normal1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Para realizar o cálculo de média de valor, foram utilizadas propostas recolhidas diretamente de possíveis fornecedores do produto, conforme planilha a seguir:</w:t>
      </w:r>
    </w:p>
    <w:p w14:paraId="72332392" w14:textId="77777777" w:rsidR="00EF78C1" w:rsidRDefault="00EF78C1">
      <w:pPr>
        <w:pStyle w:val="normal1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22" w:type="dxa"/>
        <w:tblInd w:w="-69" w:type="dxa"/>
        <w:tblLayout w:type="fixed"/>
        <w:tblLook w:val="0400" w:firstRow="0" w:lastRow="0" w:firstColumn="0" w:lastColumn="0" w:noHBand="0" w:noVBand="1"/>
      </w:tblPr>
      <w:tblGrid>
        <w:gridCol w:w="2948"/>
        <w:gridCol w:w="1189"/>
        <w:gridCol w:w="1699"/>
        <w:gridCol w:w="1813"/>
        <w:gridCol w:w="1873"/>
      </w:tblGrid>
      <w:tr w:rsidR="00EF78C1" w14:paraId="4DE7947B" w14:textId="77777777">
        <w:trPr>
          <w:trHeight w:val="1682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2EE8965F" w14:textId="77777777" w:rsidR="00EF78C1" w:rsidRDefault="00000000">
            <w:pPr>
              <w:pStyle w:val="normal1"/>
              <w:spacing w:after="160"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DESCRIÇÃO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2BDD7794" w14:textId="77777777" w:rsidR="00EF78C1" w:rsidRDefault="00000000">
            <w:pPr>
              <w:pStyle w:val="normal1"/>
              <w:spacing w:after="160" w:line="25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UND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6A414407" w14:textId="77777777" w:rsidR="00EF78C1" w:rsidRDefault="00000000">
            <w:pPr>
              <w:pStyle w:val="normal1"/>
              <w:spacing w:line="276" w:lineRule="auto"/>
              <w:jc w:val="center"/>
              <w:rPr>
                <w:b/>
                <w:bCs/>
                <w:color w:val="FFFFFF" w:themeColor="light1"/>
              </w:rPr>
            </w:pPr>
            <w:r>
              <w:rPr>
                <w:b/>
                <w:bCs/>
                <w:color w:val="FFFFFF" w:themeColor="light1"/>
                <w:sz w:val="23"/>
                <w:szCs w:val="23"/>
              </w:rPr>
              <w:t>SHOPPING TERRA VERDE LTDA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64DBA385" w14:textId="77777777" w:rsidR="00EF78C1" w:rsidRDefault="00000000">
            <w:pPr>
              <w:pStyle w:val="normal1"/>
              <w:spacing w:line="276" w:lineRule="auto"/>
              <w:jc w:val="center"/>
              <w:rPr>
                <w:b/>
                <w:bCs/>
                <w:color w:val="FFFFFF" w:themeColor="light1"/>
              </w:rPr>
            </w:pPr>
            <w:r>
              <w:rPr>
                <w:b/>
                <w:bCs/>
                <w:color w:val="FFFFFF" w:themeColor="light1"/>
                <w:sz w:val="23"/>
                <w:szCs w:val="23"/>
              </w:rPr>
              <w:t>BRUNETTO INSUMOS AGRÍCOLAS LTDA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591D237F" w14:textId="77777777" w:rsidR="00EF78C1" w:rsidRDefault="00000000">
            <w:pPr>
              <w:pStyle w:val="normal1"/>
              <w:spacing w:line="276" w:lineRule="auto"/>
              <w:jc w:val="center"/>
            </w:pPr>
            <w:r>
              <w:rPr>
                <w:rStyle w:val="nfase"/>
                <w:b/>
                <w:bCs/>
                <w:i w:val="0"/>
                <w:iCs w:val="0"/>
                <w:color w:val="FFFFFF" w:themeColor="light1"/>
                <w:sz w:val="23"/>
                <w:szCs w:val="23"/>
              </w:rPr>
              <w:t>VITASUL INDUSTRIA E COMERCIO DE INSUMOS AGRICOLAS LTDA – ME</w:t>
            </w:r>
          </w:p>
        </w:tc>
      </w:tr>
      <w:tr w:rsidR="00EF78C1" w14:paraId="4CC10F64" w14:textId="77777777">
        <w:trPr>
          <w:trHeight w:val="917"/>
        </w:trPr>
        <w:tc>
          <w:tcPr>
            <w:tcW w:w="2948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</w:tcPr>
          <w:p w14:paraId="48380840" w14:textId="77777777" w:rsidR="00EF78C1" w:rsidRDefault="00000000">
            <w:pPr>
              <w:pStyle w:val="normal3"/>
              <w:widowControl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ADUBO ORGÂNICO CLASSE A DE AVES (PERU) CONFORME ANÁLISE QUÍMICA DE LABORATÓRIO CREDENCIADO JUNTO AO MAPA.</w:t>
            </w:r>
          </w:p>
        </w:tc>
        <w:tc>
          <w:tcPr>
            <w:tcW w:w="1189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4" w:space="0" w:color="000000"/>
            </w:tcBorders>
          </w:tcPr>
          <w:p w14:paraId="28A169BA" w14:textId="77777777" w:rsidR="00EF78C1" w:rsidRDefault="00000000">
            <w:pPr>
              <w:pStyle w:val="normal1"/>
              <w:spacing w:before="275"/>
              <w:ind w:right="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Tonelada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1BC51" w14:textId="77777777" w:rsidR="00EF78C1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858,00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24EA8" w14:textId="77777777" w:rsidR="00EF78C1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862,00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07E11" w14:textId="77777777" w:rsidR="00EF78C1" w:rsidRDefault="00000000">
            <w:pPr>
              <w:pStyle w:val="normal1"/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12EA36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12EA36"/>
              </w:rPr>
              <w:t>R$ 852,00</w:t>
            </w:r>
          </w:p>
        </w:tc>
      </w:tr>
    </w:tbl>
    <w:p w14:paraId="25785888" w14:textId="77777777" w:rsidR="00EF78C1" w:rsidRDefault="00EF78C1">
      <w:pPr>
        <w:pStyle w:val="normal1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E90DC9" w14:textId="77777777" w:rsidR="00EF78C1" w:rsidRDefault="00EF78C1">
      <w:pPr>
        <w:pStyle w:val="normal1"/>
        <w:spacing w:line="276" w:lineRule="auto"/>
        <w:jc w:val="both"/>
        <w:rPr>
          <w:sz w:val="23"/>
          <w:szCs w:val="23"/>
        </w:rPr>
      </w:pPr>
    </w:p>
    <w:p w14:paraId="4BC28A39" w14:textId="77777777" w:rsidR="00EF78C1" w:rsidRDefault="00000000">
      <w:pPr>
        <w:pStyle w:val="normal1"/>
        <w:spacing w:line="276" w:lineRule="auto"/>
        <w:jc w:val="both"/>
        <w:rPr>
          <w:sz w:val="23"/>
          <w:szCs w:val="23"/>
        </w:rPr>
      </w:pPr>
      <w:r>
        <w:rPr>
          <w:b/>
          <w:sz w:val="23"/>
          <w:szCs w:val="23"/>
        </w:rPr>
        <w:t>7. DESCRIÇÃO DA SOLUÇÃO COMO UM TODO</w:t>
      </w:r>
    </w:p>
    <w:p w14:paraId="013D7B03" w14:textId="77777777" w:rsidR="00EF78C1" w:rsidRDefault="00000000">
      <w:pPr>
        <w:pStyle w:val="normal1"/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o conjunto de todos os elementos de forma integrada, a solução proposta </w:t>
      </w:r>
      <w:r>
        <w:rPr>
          <w:sz w:val="23"/>
          <w:szCs w:val="23"/>
        </w:rPr>
        <w:t xml:space="preserve">é </w:t>
      </w:r>
      <w:r>
        <w:rPr>
          <w:sz w:val="24"/>
          <w:szCs w:val="24"/>
        </w:rPr>
        <w:t>a contratação de empresa para aquisição de adubo orgânico para suprir as necessidades de pequenos produtores de leite para adubação de pastagem e para manutenção do Viveiro Municipal, através de dispensa de licitação, conforme as seguintes condições:</w:t>
      </w:r>
    </w:p>
    <w:p w14:paraId="2EA4CE73" w14:textId="77777777" w:rsidR="00EF78C1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prazo de entrega do produto é de </w:t>
      </w:r>
      <w:r>
        <w:rPr>
          <w:sz w:val="24"/>
          <w:szCs w:val="24"/>
        </w:rPr>
        <w:t>15</w:t>
      </w:r>
      <w:r>
        <w:rPr>
          <w:color w:val="000000"/>
          <w:sz w:val="24"/>
          <w:szCs w:val="24"/>
        </w:rPr>
        <w:t xml:space="preserve"> dias a contar da assinatura do contrato ou emissão da ordem de início ou autorização de fornecimento.</w:t>
      </w:r>
    </w:p>
    <w:p w14:paraId="0390D9A4" w14:textId="77777777" w:rsidR="00EF78C1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 preço final deverá incluir todas as despesas referentes aos tributos, deslocamentos e demais encargos.</w:t>
      </w:r>
    </w:p>
    <w:p w14:paraId="66FA089C" w14:textId="77777777" w:rsidR="00EF78C1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Fica vedada a subcontratação;</w:t>
      </w:r>
    </w:p>
    <w:p w14:paraId="21292852" w14:textId="77777777" w:rsidR="00EF78C1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realização da vistoria deverá ocorrer no local onde os produtos serão entregues;</w:t>
      </w:r>
    </w:p>
    <w:p w14:paraId="42FC9347" w14:textId="546E20BD" w:rsidR="00EF78C1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 valor máximo da aquisição não deve ultrapassar R$</w:t>
      </w:r>
      <w:r w:rsidR="00710248">
        <w:rPr>
          <w:sz w:val="24"/>
          <w:szCs w:val="24"/>
        </w:rPr>
        <w:t xml:space="preserve"> </w:t>
      </w:r>
      <w:r w:rsidR="00710248">
        <w:rPr>
          <w:color w:val="000000"/>
          <w:sz w:val="24"/>
          <w:szCs w:val="24"/>
        </w:rPr>
        <w:t>49.988,70</w:t>
      </w:r>
      <w:r>
        <w:rPr>
          <w:sz w:val="24"/>
          <w:szCs w:val="24"/>
        </w:rPr>
        <w:t>;</w:t>
      </w:r>
    </w:p>
    <w:p w14:paraId="6EAADB30" w14:textId="77777777" w:rsidR="00EF78C1" w:rsidRDefault="00000000">
      <w:pPr>
        <w:pStyle w:val="normal4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Para participação na concorrência da dispensa é obrigatória a apresentação de análise laboratorial química fornecida por laboratório credenciado junto ao MAPA do produto que será entregue.</w:t>
      </w:r>
    </w:p>
    <w:p w14:paraId="2BA7BCD2" w14:textId="77777777" w:rsidR="00EF78C1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empresa vencedora obriga-se a fornecer o objeto a que se referido, de acordo com as especificações aqui descritas, sendo de sua inteira responsabilidade a imediata correção, quando constatado não estar em conformidade com as referidas especificações.</w:t>
      </w:r>
    </w:p>
    <w:p w14:paraId="5D038BD8" w14:textId="77777777" w:rsidR="00EF78C1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 Nota Fiscal deverá ser entregue após o produto ter sido entregue, devendo conter, em local de fácil visualização, a indicação do número do processo, a fim de se acelerar o trâmite de recebimento do serviço e posterior liberação do documento fiscal.</w:t>
      </w:r>
    </w:p>
    <w:p w14:paraId="6C18C937" w14:textId="77777777" w:rsidR="00EF78C1" w:rsidRDefault="00000000">
      <w:pPr>
        <w:pStyle w:val="normal1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caso de verificação de não conformidade do objeto, o CONTRATADO deverá promover as correções necessárias no prazo máximo de 02 (dois) dias úteis, sujeito a penalidades. </w:t>
      </w:r>
    </w:p>
    <w:p w14:paraId="0DEC2477" w14:textId="77777777" w:rsidR="00EF78C1" w:rsidRDefault="00EF78C1">
      <w:pPr>
        <w:pStyle w:val="normal1"/>
        <w:spacing w:line="276" w:lineRule="auto"/>
        <w:ind w:left="720"/>
        <w:jc w:val="both"/>
        <w:rPr>
          <w:sz w:val="24"/>
          <w:szCs w:val="24"/>
        </w:rPr>
      </w:pPr>
    </w:p>
    <w:p w14:paraId="373FA8D8" w14:textId="77777777" w:rsidR="00EF78C1" w:rsidRDefault="00000000">
      <w:pPr>
        <w:pStyle w:val="normal1"/>
        <w:spacing w:line="276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8. JUSTIFICATIVA PARA O PARCELAMENTO OU NÃO DA CONTRATAÇÃO</w:t>
      </w:r>
    </w:p>
    <w:p w14:paraId="203D487A" w14:textId="77777777" w:rsidR="00EF78C1" w:rsidRDefault="00000000">
      <w:pPr>
        <w:pStyle w:val="normal1"/>
        <w:spacing w:line="276" w:lineRule="auto"/>
        <w:ind w:firstLine="72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princípio do parcelamento não deverá ser aplicado à presente contratação, tendo em vista que a divisão do objeto geraria perda de economia de escala e causaria inviabilidade técnica, agregando ainda excessivo trabalho de fiscalização contratual frente a falta de padronização e uniformização.</w:t>
      </w:r>
    </w:p>
    <w:p w14:paraId="6A123A46" w14:textId="77777777" w:rsidR="00EF78C1" w:rsidRDefault="00EF78C1">
      <w:pPr>
        <w:pStyle w:val="normal1"/>
        <w:spacing w:line="360" w:lineRule="auto"/>
        <w:jc w:val="both"/>
        <w:rPr>
          <w:color w:val="000000"/>
          <w:sz w:val="23"/>
          <w:szCs w:val="23"/>
        </w:rPr>
      </w:pPr>
    </w:p>
    <w:p w14:paraId="585273FB" w14:textId="77777777" w:rsidR="00EF78C1" w:rsidRDefault="00000000">
      <w:pPr>
        <w:pStyle w:val="normal1"/>
        <w:spacing w:line="276" w:lineRule="auto"/>
        <w:jc w:val="both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9. RESULTADOS PRETENDIDOS </w:t>
      </w:r>
    </w:p>
    <w:p w14:paraId="6E385B3E" w14:textId="77777777" w:rsidR="00EF78C1" w:rsidRDefault="00000000">
      <w:pPr>
        <w:pStyle w:val="normal1"/>
        <w:spacing w:line="276" w:lineRule="auto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>A respectiva contratação exigirá da contratada o cumprimento das boas práticas de sustentabilidade, contribuindo para a racionalização e otimização do uso dos recursos, bem como para a redução dos impactos ambientais. Pretende-se, com a presente compra/contratação, assegurar a seleção da proposta apta a gerar a contratação mais vantajosa.</w:t>
      </w:r>
    </w:p>
    <w:p w14:paraId="03114B6B" w14:textId="77777777" w:rsidR="00EF78C1" w:rsidRDefault="00EF78C1">
      <w:pPr>
        <w:pStyle w:val="normal1"/>
        <w:spacing w:line="360" w:lineRule="auto"/>
        <w:jc w:val="both"/>
        <w:rPr>
          <w:sz w:val="23"/>
          <w:szCs w:val="23"/>
        </w:rPr>
      </w:pPr>
    </w:p>
    <w:p w14:paraId="4986FEF1" w14:textId="77777777" w:rsidR="00EF78C1" w:rsidRDefault="00000000">
      <w:pPr>
        <w:pStyle w:val="normal1"/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10. PROVIDÊNCIAS PRÉVIAS AO CONTRATO</w:t>
      </w:r>
    </w:p>
    <w:p w14:paraId="5AEF50CC" w14:textId="77777777" w:rsidR="00EF78C1" w:rsidRDefault="00000000">
      <w:pPr>
        <w:pStyle w:val="normal1"/>
        <w:spacing w:line="276" w:lineRule="auto"/>
        <w:ind w:firstLine="720"/>
        <w:jc w:val="both"/>
        <w:rPr>
          <w:b/>
          <w:i/>
          <w:sz w:val="23"/>
          <w:szCs w:val="23"/>
        </w:rPr>
      </w:pPr>
      <w:r>
        <w:rPr>
          <w:sz w:val="23"/>
          <w:szCs w:val="23"/>
        </w:rPr>
        <w:t>Para a contratação pretendida não haverá necessidade de providências prévias no âmbito da Administração.</w:t>
      </w:r>
    </w:p>
    <w:p w14:paraId="29FB8C82" w14:textId="77777777" w:rsidR="00EF78C1" w:rsidRDefault="00000000">
      <w:pPr>
        <w:pStyle w:val="normal1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 gestor indicado deverá ser o Sr. Eliomar José Rigo, matrícula nº 1287-4.</w:t>
      </w:r>
    </w:p>
    <w:p w14:paraId="324A2E5F" w14:textId="77777777" w:rsidR="00EF78C1" w:rsidRDefault="00000000">
      <w:pPr>
        <w:pStyle w:val="normal1"/>
        <w:spacing w:line="276" w:lineRule="auto"/>
        <w:jc w:val="both"/>
        <w:rPr>
          <w:b/>
          <w:i/>
          <w:sz w:val="23"/>
          <w:szCs w:val="23"/>
        </w:rPr>
      </w:pPr>
      <w:r>
        <w:rPr>
          <w:sz w:val="24"/>
          <w:szCs w:val="24"/>
        </w:rPr>
        <w:t xml:space="preserve">O fiscalizador indicado deverá ser o Sr. </w:t>
      </w:r>
      <w:proofErr w:type="spellStart"/>
      <w:r>
        <w:rPr>
          <w:sz w:val="24"/>
          <w:szCs w:val="24"/>
        </w:rPr>
        <w:t>Darnei</w:t>
      </w:r>
      <w:proofErr w:type="spellEnd"/>
      <w:r>
        <w:rPr>
          <w:sz w:val="24"/>
          <w:szCs w:val="24"/>
        </w:rPr>
        <w:t xml:space="preserve"> Antônio Piccoli, matrícula nº 1288-2</w:t>
      </w:r>
    </w:p>
    <w:p w14:paraId="62E1AF80" w14:textId="77777777" w:rsidR="00EF78C1" w:rsidRDefault="00EF78C1">
      <w:pPr>
        <w:pStyle w:val="normal1"/>
        <w:spacing w:line="360" w:lineRule="auto"/>
        <w:jc w:val="both"/>
        <w:rPr>
          <w:color w:val="000000"/>
          <w:sz w:val="23"/>
          <w:szCs w:val="23"/>
        </w:rPr>
      </w:pPr>
    </w:p>
    <w:p w14:paraId="0716BC29" w14:textId="77777777" w:rsidR="00EF78C1" w:rsidRDefault="00000000">
      <w:pPr>
        <w:pStyle w:val="normal1"/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11. CONTRATAÇÕES CORRELATAS E/OU INTERDEPENDENTES</w:t>
      </w:r>
    </w:p>
    <w:p w14:paraId="0E3D31A3" w14:textId="77777777" w:rsidR="00EF78C1" w:rsidRDefault="00000000">
      <w:pPr>
        <w:pStyle w:val="normal1"/>
        <w:spacing w:line="276" w:lineRule="auto"/>
        <w:ind w:firstLine="72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</w:t>
      </w:r>
      <w:r>
        <w:rPr>
          <w:sz w:val="23"/>
          <w:szCs w:val="23"/>
        </w:rPr>
        <w:t xml:space="preserve"> no momento.</w:t>
      </w:r>
    </w:p>
    <w:p w14:paraId="5CA5EB4B" w14:textId="77777777" w:rsidR="00EF78C1" w:rsidRDefault="00000000">
      <w:pPr>
        <w:pStyle w:val="normal1"/>
        <w:spacing w:line="276" w:lineRule="auto"/>
        <w:ind w:firstLine="72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Os bens/serviços que se pretende, portanto, são autônomos e prescindem de contratações correlatas ou interdependentes.</w:t>
      </w:r>
      <w:r>
        <w:rPr>
          <w:sz w:val="23"/>
          <w:szCs w:val="23"/>
        </w:rPr>
        <w:t xml:space="preserve"> </w:t>
      </w:r>
    </w:p>
    <w:p w14:paraId="6440751C" w14:textId="77777777" w:rsidR="00EF78C1" w:rsidRDefault="00EF78C1">
      <w:pPr>
        <w:pStyle w:val="normal1"/>
        <w:spacing w:line="360" w:lineRule="auto"/>
        <w:jc w:val="both"/>
        <w:rPr>
          <w:b/>
          <w:color w:val="000000"/>
          <w:sz w:val="23"/>
          <w:szCs w:val="23"/>
        </w:rPr>
      </w:pPr>
    </w:p>
    <w:p w14:paraId="17D99D59" w14:textId="77777777" w:rsidR="00EF78C1" w:rsidRDefault="00000000">
      <w:pPr>
        <w:pStyle w:val="normal1"/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12. POSSÍVEIS IMPACTOS AMBIENTAIS </w:t>
      </w:r>
    </w:p>
    <w:tbl>
      <w:tblPr>
        <w:tblW w:w="9061" w:type="dxa"/>
        <w:tblLayout w:type="fixed"/>
        <w:tblLook w:val="0400" w:firstRow="0" w:lastRow="0" w:firstColumn="0" w:lastColumn="0" w:noHBand="0" w:noVBand="1"/>
      </w:tblPr>
      <w:tblGrid>
        <w:gridCol w:w="4530"/>
        <w:gridCol w:w="4531"/>
      </w:tblGrid>
      <w:tr w:rsidR="00EF78C1" w14:paraId="700CA0DC" w14:textId="77777777">
        <w:trPr>
          <w:trHeight w:val="454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2762192" w14:textId="77777777" w:rsidR="00EF78C1" w:rsidRDefault="00000000">
            <w:pPr>
              <w:pStyle w:val="normal1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color w:val="FFFFFF"/>
                <w:sz w:val="23"/>
                <w:szCs w:val="23"/>
              </w:rPr>
              <w:t>IMPACTO AMBIENTAL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8F2A765" w14:textId="77777777" w:rsidR="00EF78C1" w:rsidRDefault="00000000">
            <w:pPr>
              <w:pStyle w:val="normal1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color w:val="FFFFFF"/>
                <w:sz w:val="23"/>
                <w:szCs w:val="23"/>
              </w:rPr>
              <w:t>MEDIDA DE TRATAMENTO</w:t>
            </w:r>
          </w:p>
        </w:tc>
      </w:tr>
      <w:tr w:rsidR="00EF78C1" w14:paraId="2249FB71" w14:textId="77777777">
        <w:trPr>
          <w:trHeight w:val="2201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840997" w14:textId="77777777" w:rsidR="00EF78C1" w:rsidRDefault="00000000">
            <w:pPr>
              <w:pStyle w:val="normal1"/>
              <w:numPr>
                <w:ilvl w:val="0"/>
                <w:numId w:val="4"/>
              </w:numPr>
              <w:spacing w:line="276" w:lineRule="auto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A aplicação inadequada ou em excesso de adubo orgânico pode causar acúmulo de nutrientes (principalmente nitrogênio e fósforo), alterando a química do solo e prejudicando sua qualidade.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70AE75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</w:pPr>
            <w:r>
              <w:rPr>
                <w:rFonts w:ascii="Arial" w:hAnsi="Arial" w:cs="Arial"/>
                <w:sz w:val="23"/>
                <w:szCs w:val="23"/>
              </w:rPr>
              <w:t xml:space="preserve">Realizar </w:t>
            </w:r>
            <w:r>
              <w:rPr>
                <w:rStyle w:val="Forte"/>
                <w:rFonts w:ascii="Arial" w:hAnsi="Arial" w:cs="Arial"/>
                <w:b w:val="0"/>
                <w:bCs w:val="0"/>
                <w:sz w:val="23"/>
                <w:szCs w:val="23"/>
              </w:rPr>
              <w:t>análise de solo prévia</w:t>
            </w:r>
            <w:r>
              <w:rPr>
                <w:rFonts w:ascii="Arial" w:hAnsi="Arial" w:cs="Arial"/>
                <w:sz w:val="23"/>
                <w:szCs w:val="23"/>
              </w:rPr>
              <w:t xml:space="preserve"> e recomendação técnica (adubação orientada);</w:t>
            </w:r>
          </w:p>
          <w:p w14:paraId="38E1BF15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</w:pPr>
            <w:r>
              <w:rPr>
                <w:rFonts w:ascii="Arial" w:hAnsi="Arial" w:cs="Arial"/>
                <w:sz w:val="23"/>
                <w:szCs w:val="23"/>
              </w:rPr>
              <w:t xml:space="preserve">Definir </w:t>
            </w:r>
            <w:r>
              <w:rPr>
                <w:rStyle w:val="Forte"/>
                <w:rFonts w:ascii="Arial" w:hAnsi="Arial" w:cs="Arial"/>
                <w:b w:val="0"/>
                <w:bCs w:val="0"/>
                <w:sz w:val="23"/>
                <w:szCs w:val="23"/>
              </w:rPr>
              <w:t>dosagens adequadas por cultura/pastagem</w:t>
            </w:r>
            <w:r>
              <w:rPr>
                <w:rFonts w:ascii="Arial" w:hAnsi="Arial" w:cs="Arial"/>
                <w:sz w:val="23"/>
                <w:szCs w:val="23"/>
              </w:rPr>
              <w:t>;</w:t>
            </w:r>
          </w:p>
          <w:p w14:paraId="476C56C7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</w:pPr>
            <w:r>
              <w:rPr>
                <w:rFonts w:ascii="Arial" w:hAnsi="Arial" w:cs="Arial"/>
                <w:sz w:val="23"/>
                <w:szCs w:val="23"/>
              </w:rPr>
              <w:t>Capacitar os produtores sobre manejo correto.</w:t>
            </w:r>
          </w:p>
        </w:tc>
      </w:tr>
      <w:tr w:rsidR="00EF78C1" w14:paraId="7D1D0DDE" w14:textId="77777777">
        <w:trPr>
          <w:trHeight w:val="2201"/>
        </w:trPr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3FEE27" w14:textId="77777777" w:rsidR="00EF78C1" w:rsidRDefault="00000000">
            <w:pPr>
              <w:pStyle w:val="normal1"/>
              <w:numPr>
                <w:ilvl w:val="0"/>
                <w:numId w:val="4"/>
              </w:numPr>
              <w:spacing w:line="276" w:lineRule="auto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 escoamento superficial e a lixiviação podem transportar nutrientes para rios, açudes e nascentes, causando eutrofização.</w:t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00850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Respeitar </w:t>
            </w:r>
            <w:r>
              <w:rPr>
                <w:rStyle w:val="Forte"/>
                <w:rFonts w:ascii="Arial" w:hAnsi="Arial" w:cs="Arial"/>
                <w:b w:val="0"/>
                <w:bCs w:val="0"/>
                <w:sz w:val="23"/>
                <w:szCs w:val="23"/>
              </w:rPr>
              <w:t>faixas de APP e distâncias mínimas de cursos d’água</w:t>
            </w:r>
            <w:r>
              <w:rPr>
                <w:rFonts w:ascii="Arial" w:hAnsi="Arial" w:cs="Arial"/>
                <w:sz w:val="23"/>
                <w:szCs w:val="23"/>
              </w:rPr>
              <w:t>;</w:t>
            </w:r>
          </w:p>
          <w:p w14:paraId="4C6BBD1A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</w:pPr>
            <w:r>
              <w:rPr>
                <w:rFonts w:ascii="Arial" w:hAnsi="Arial" w:cs="Arial"/>
                <w:sz w:val="23"/>
                <w:szCs w:val="23"/>
              </w:rPr>
              <w:t xml:space="preserve">Implantar </w:t>
            </w:r>
            <w:r>
              <w:rPr>
                <w:rStyle w:val="Forte"/>
                <w:rFonts w:ascii="Arial" w:hAnsi="Arial" w:cs="Arial"/>
                <w:b w:val="0"/>
                <w:bCs w:val="0"/>
                <w:sz w:val="23"/>
                <w:szCs w:val="23"/>
              </w:rPr>
              <w:t>curvas de nível e terraceamento</w:t>
            </w:r>
            <w:r>
              <w:rPr>
                <w:rFonts w:ascii="Arial" w:hAnsi="Arial" w:cs="Arial"/>
                <w:sz w:val="23"/>
                <w:szCs w:val="23"/>
              </w:rPr>
              <w:t>;</w:t>
            </w:r>
          </w:p>
          <w:p w14:paraId="5C4278B1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</w:pPr>
            <w:r>
              <w:rPr>
                <w:rFonts w:ascii="Arial" w:hAnsi="Arial" w:cs="Arial"/>
                <w:sz w:val="23"/>
                <w:szCs w:val="23"/>
              </w:rPr>
              <w:t>Evitar aplicação antes de chuvas intensas.</w:t>
            </w:r>
          </w:p>
        </w:tc>
      </w:tr>
      <w:tr w:rsidR="00EF78C1" w14:paraId="47B7E933" w14:textId="77777777">
        <w:trPr>
          <w:trHeight w:val="2201"/>
        </w:trPr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A9E93E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A decomposição da matéria orgânica pode gerar emissões de amônia (NH₃), óxidos de nitrogênio e CO₂, contribuindo para impactos atmosféricos e odores.</w:t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65E96F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Incorporar o adubo ao solo (reduz volatilização);</w:t>
            </w:r>
          </w:p>
          <w:p w14:paraId="5BB90F1B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</w:pPr>
            <w:r>
              <w:rPr>
                <w:rFonts w:ascii="Arial" w:hAnsi="Arial" w:cs="Arial"/>
                <w:sz w:val="23"/>
                <w:szCs w:val="23"/>
              </w:rPr>
              <w:t xml:space="preserve">Utilizar técnicas como </w:t>
            </w:r>
            <w:r>
              <w:rPr>
                <w:rStyle w:val="Forte"/>
                <w:rFonts w:ascii="Arial" w:hAnsi="Arial" w:cs="Arial"/>
                <w:b w:val="0"/>
                <w:bCs w:val="0"/>
                <w:sz w:val="23"/>
                <w:szCs w:val="23"/>
              </w:rPr>
              <w:t>aplicação localizada ou em sulcos</w:t>
            </w:r>
            <w:r>
              <w:rPr>
                <w:rFonts w:ascii="Arial" w:hAnsi="Arial" w:cs="Arial"/>
                <w:sz w:val="23"/>
                <w:szCs w:val="23"/>
              </w:rPr>
              <w:t>;</w:t>
            </w:r>
          </w:p>
          <w:p w14:paraId="65855918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</w:pPr>
            <w:r>
              <w:rPr>
                <w:rFonts w:ascii="Arial" w:hAnsi="Arial" w:cs="Arial"/>
                <w:sz w:val="23"/>
                <w:szCs w:val="23"/>
              </w:rPr>
              <w:t>Preferir períodos climáticos adequados.</w:t>
            </w:r>
          </w:p>
        </w:tc>
      </w:tr>
      <w:tr w:rsidR="00EF78C1" w14:paraId="0329C50A" w14:textId="77777777">
        <w:trPr>
          <w:trHeight w:val="2201"/>
        </w:trPr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7A308D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Adubos orgânicos mal curtidos podem conter microrganismos patogênicos oriundos de dejetos animais.</w:t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A5880E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Exigir </w:t>
            </w:r>
            <w:r>
              <w:rPr>
                <w:rStyle w:val="Forte"/>
                <w:rFonts w:ascii="Arial" w:hAnsi="Arial" w:cs="Arial"/>
                <w:b w:val="0"/>
                <w:bCs w:val="0"/>
                <w:sz w:val="23"/>
                <w:szCs w:val="23"/>
              </w:rPr>
              <w:t>processo de compostagem adequado (cura)</w:t>
            </w:r>
            <w:r>
              <w:rPr>
                <w:rFonts w:ascii="Arial" w:hAnsi="Arial" w:cs="Arial"/>
                <w:sz w:val="23"/>
                <w:szCs w:val="23"/>
              </w:rPr>
              <w:t>;</w:t>
            </w:r>
          </w:p>
          <w:p w14:paraId="48618496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Garantir que o fornecedor atenda às normas sanitárias;</w:t>
            </w:r>
          </w:p>
          <w:p w14:paraId="60283FF0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Controlar a origem do material orgânico.</w:t>
            </w:r>
          </w:p>
        </w:tc>
      </w:tr>
      <w:tr w:rsidR="00EF78C1" w14:paraId="0D436A59" w14:textId="77777777">
        <w:trPr>
          <w:trHeight w:val="2201"/>
        </w:trPr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78C4DB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Altas doses podem alterar a atividade microbiana e aumentar emissões de CO₂ devido à intensa decomposição.</w:t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24F68D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Aplicação equilibrada conforme recomendação agronômica;</w:t>
            </w:r>
          </w:p>
          <w:p w14:paraId="1D136CD8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after="283"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Integração com práticas conservacionistas (plantio direto, rotação de culturas).</w:t>
            </w:r>
          </w:p>
        </w:tc>
      </w:tr>
      <w:tr w:rsidR="00EF78C1" w14:paraId="352CBF6B" w14:textId="77777777">
        <w:trPr>
          <w:trHeight w:val="2201"/>
        </w:trPr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537D92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Tráfego de máquinas para transporte e distribuição pode causar compactação, reduzindo infiltração de água e desenvolvimento radicular.</w:t>
            </w:r>
          </w:p>
          <w:p w14:paraId="14052E72" w14:textId="77777777" w:rsidR="00EF78C1" w:rsidRDefault="00EF78C1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D38E2D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Planejamento logístico (rotas e períodos secos);</w:t>
            </w:r>
          </w:p>
          <w:p w14:paraId="4002281E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Uso de equipamentos adequados e de menor impacto;</w:t>
            </w:r>
          </w:p>
          <w:p w14:paraId="2DC9E396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Distribuição manual ou semimecanizada em pequenas </w:t>
            </w:r>
            <w:r>
              <w:rPr>
                <w:rFonts w:ascii="Arial" w:hAnsi="Arial" w:cs="Arial"/>
                <w:sz w:val="23"/>
                <w:szCs w:val="23"/>
              </w:rPr>
              <w:lastRenderedPageBreak/>
              <w:t>áreas.</w:t>
            </w:r>
          </w:p>
        </w:tc>
      </w:tr>
      <w:tr w:rsidR="00EF78C1" w14:paraId="4E691092" w14:textId="77777777">
        <w:trPr>
          <w:trHeight w:val="2201"/>
        </w:trPr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B8421E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Emissões de gases poluentes e consumo de combustível no transporte do adubo até as propriedades.</w:t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CD2F00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Aquisição de fornecedores mais próximos (redução de distâncias);</w:t>
            </w:r>
          </w:p>
          <w:p w14:paraId="6590CC05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Planejamento de rotas otimizadas;</w:t>
            </w:r>
          </w:p>
          <w:p w14:paraId="7EEFBE6B" w14:textId="77777777" w:rsidR="00EF78C1" w:rsidRDefault="00000000">
            <w:pPr>
              <w:pStyle w:val="Corpodetexto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Uso de cargas consolidadas.</w:t>
            </w:r>
          </w:p>
        </w:tc>
      </w:tr>
    </w:tbl>
    <w:p w14:paraId="2FAD9B10" w14:textId="77777777" w:rsidR="00EF78C1" w:rsidRDefault="00EF78C1">
      <w:pPr>
        <w:spacing w:line="276" w:lineRule="auto"/>
        <w:ind w:firstLine="720"/>
        <w:jc w:val="both"/>
        <w:rPr>
          <w:color w:val="000000"/>
          <w:sz w:val="23"/>
          <w:szCs w:val="23"/>
        </w:rPr>
      </w:pPr>
    </w:p>
    <w:p w14:paraId="32228F7A" w14:textId="77777777" w:rsidR="00EF78C1" w:rsidRDefault="00000000">
      <w:pPr>
        <w:pStyle w:val="normal1"/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13. DECLARAÇÃO DE VIABILIDADE </w:t>
      </w:r>
    </w:p>
    <w:p w14:paraId="72E70CEA" w14:textId="77777777" w:rsidR="00EF78C1" w:rsidRDefault="00000000">
      <w:pPr>
        <w:pStyle w:val="normal1"/>
        <w:spacing w:line="276" w:lineRule="auto"/>
        <w:ind w:firstLine="720"/>
        <w:jc w:val="both"/>
        <w:rPr>
          <w:b/>
          <w:sz w:val="23"/>
          <w:szCs w:val="23"/>
        </w:rPr>
      </w:pPr>
      <w:r>
        <w:rPr>
          <w:sz w:val="23"/>
          <w:szCs w:val="23"/>
        </w:rPr>
        <w:t>Com base nas especificações técnicas constantes neste Estudo Técnico Preliminar, na existência de planejamento orçamentário e saldo financeiro suficiente presente na dotação orçamentária, a contratação se mostra viável, razoável, atende à finalidade pública e possui respaldo técnico, devendo ser observados os preços praticados no mercado.</w:t>
      </w:r>
      <w:r>
        <w:rPr>
          <w:b/>
          <w:sz w:val="23"/>
          <w:szCs w:val="23"/>
        </w:rPr>
        <w:t xml:space="preserve"> </w:t>
      </w:r>
      <w:r>
        <w:rPr>
          <w:sz w:val="23"/>
          <w:szCs w:val="23"/>
        </w:rPr>
        <w:t xml:space="preserve">Salienta-se </w:t>
      </w:r>
      <w:r>
        <w:rPr>
          <w:color w:val="000000"/>
          <w:sz w:val="24"/>
          <w:szCs w:val="24"/>
        </w:rPr>
        <w:t>que o valor disponível (R$ 49.988,70) para esta finalidade foi recebido através do Estado, pela SDR - Convênio FPE 2951/2025</w:t>
      </w:r>
      <w:r>
        <w:rPr>
          <w:sz w:val="24"/>
          <w:szCs w:val="24"/>
        </w:rPr>
        <w:t xml:space="preserve">. </w:t>
      </w:r>
    </w:p>
    <w:p w14:paraId="24E765CB" w14:textId="77777777" w:rsidR="00EF78C1" w:rsidRDefault="00EF78C1">
      <w:pPr>
        <w:pStyle w:val="normal1"/>
        <w:spacing w:line="276" w:lineRule="auto"/>
        <w:ind w:firstLine="720"/>
        <w:jc w:val="both"/>
        <w:rPr>
          <w:sz w:val="23"/>
          <w:szCs w:val="23"/>
        </w:rPr>
      </w:pPr>
    </w:p>
    <w:p w14:paraId="5C38EF17" w14:textId="77777777" w:rsidR="00EF78C1" w:rsidRDefault="00EF78C1">
      <w:pPr>
        <w:pStyle w:val="normal1"/>
        <w:tabs>
          <w:tab w:val="left" w:pos="1134"/>
        </w:tabs>
        <w:spacing w:line="276" w:lineRule="auto"/>
        <w:jc w:val="both"/>
        <w:rPr>
          <w:sz w:val="23"/>
          <w:szCs w:val="23"/>
        </w:rPr>
      </w:pPr>
    </w:p>
    <w:p w14:paraId="0F39371A" w14:textId="7CE64393" w:rsidR="00EF78C1" w:rsidRDefault="00000000">
      <w:pPr>
        <w:pStyle w:val="normal1"/>
        <w:spacing w:line="276" w:lineRule="auto"/>
        <w:jc w:val="right"/>
        <w:rPr>
          <w:sz w:val="23"/>
          <w:szCs w:val="23"/>
        </w:rPr>
      </w:pPr>
      <w:r>
        <w:rPr>
          <w:sz w:val="23"/>
          <w:szCs w:val="23"/>
        </w:rPr>
        <w:t>Ronda Alta, 21</w:t>
      </w:r>
      <w:r>
        <w:rPr>
          <w:color w:val="000000"/>
          <w:sz w:val="23"/>
          <w:szCs w:val="23"/>
        </w:rPr>
        <w:t xml:space="preserve"> de </w:t>
      </w:r>
      <w:r w:rsidR="00710248">
        <w:rPr>
          <w:color w:val="000000"/>
          <w:sz w:val="23"/>
          <w:szCs w:val="23"/>
        </w:rPr>
        <w:t>maio</w:t>
      </w:r>
      <w:r>
        <w:rPr>
          <w:color w:val="000000"/>
          <w:sz w:val="23"/>
          <w:szCs w:val="23"/>
        </w:rPr>
        <w:t xml:space="preserve"> de</w:t>
      </w:r>
      <w:r>
        <w:rPr>
          <w:sz w:val="23"/>
          <w:szCs w:val="23"/>
        </w:rPr>
        <w:t xml:space="preserve"> 2026.</w:t>
      </w:r>
    </w:p>
    <w:p w14:paraId="21038995" w14:textId="77777777" w:rsidR="00EF78C1" w:rsidRDefault="00EF78C1">
      <w:pPr>
        <w:pStyle w:val="normal1"/>
        <w:spacing w:line="276" w:lineRule="auto"/>
        <w:jc w:val="right"/>
        <w:rPr>
          <w:sz w:val="23"/>
          <w:szCs w:val="23"/>
        </w:rPr>
      </w:pPr>
    </w:p>
    <w:p w14:paraId="1FC1E841" w14:textId="77777777" w:rsidR="00EF78C1" w:rsidRDefault="00EF78C1">
      <w:pPr>
        <w:pStyle w:val="normal1"/>
        <w:spacing w:line="276" w:lineRule="auto"/>
        <w:jc w:val="right"/>
        <w:rPr>
          <w:sz w:val="23"/>
          <w:szCs w:val="23"/>
        </w:rPr>
      </w:pPr>
    </w:p>
    <w:p w14:paraId="6CF7D842" w14:textId="77777777" w:rsidR="00EF78C1" w:rsidRDefault="00EF78C1">
      <w:pPr>
        <w:pStyle w:val="normal1"/>
        <w:spacing w:line="276" w:lineRule="auto"/>
        <w:jc w:val="right"/>
        <w:rPr>
          <w:sz w:val="23"/>
          <w:szCs w:val="23"/>
        </w:rPr>
      </w:pPr>
    </w:p>
    <w:p w14:paraId="7B304339" w14:textId="77777777" w:rsidR="00EF78C1" w:rsidRDefault="00EF78C1">
      <w:pPr>
        <w:pStyle w:val="normal1"/>
        <w:spacing w:line="276" w:lineRule="auto"/>
        <w:jc w:val="both"/>
        <w:rPr>
          <w:sz w:val="23"/>
          <w:szCs w:val="23"/>
        </w:rPr>
      </w:pPr>
    </w:p>
    <w:p w14:paraId="058FED9A" w14:textId="77777777" w:rsidR="00EF78C1" w:rsidRDefault="00000000">
      <w:pPr>
        <w:pStyle w:val="normal1"/>
        <w:spacing w:line="276" w:lineRule="auto"/>
        <w:jc w:val="center"/>
        <w:rPr>
          <w:sz w:val="23"/>
          <w:szCs w:val="23"/>
        </w:rPr>
      </w:pPr>
      <w:r>
        <w:rPr>
          <w:sz w:val="23"/>
          <w:szCs w:val="23"/>
        </w:rPr>
        <w:t>______________________________________</w:t>
      </w:r>
    </w:p>
    <w:p w14:paraId="7D9AE537" w14:textId="77777777" w:rsidR="00EF78C1" w:rsidRDefault="00000000">
      <w:pPr>
        <w:pStyle w:val="normal1"/>
        <w:spacing w:line="276" w:lineRule="auto"/>
        <w:ind w:firstLine="567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Darnei</w:t>
      </w:r>
      <w:proofErr w:type="spellEnd"/>
      <w:r>
        <w:rPr>
          <w:sz w:val="24"/>
          <w:szCs w:val="24"/>
        </w:rPr>
        <w:t xml:space="preserve"> Antônio Piccoli</w:t>
      </w:r>
    </w:p>
    <w:p w14:paraId="3A5858A1" w14:textId="77777777" w:rsidR="00EF78C1" w:rsidRDefault="00000000">
      <w:pPr>
        <w:pStyle w:val="normal1"/>
        <w:spacing w:line="276" w:lineRule="auto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Assessor Técnico Científico</w:t>
      </w:r>
    </w:p>
    <w:p w14:paraId="6A4CF6D2" w14:textId="77777777" w:rsidR="00EF78C1" w:rsidRDefault="00000000">
      <w:pPr>
        <w:pStyle w:val="normal1"/>
        <w:spacing w:line="276" w:lineRule="auto"/>
        <w:ind w:firstLine="567"/>
        <w:jc w:val="center"/>
        <w:rPr>
          <w:sz w:val="23"/>
          <w:szCs w:val="23"/>
        </w:rPr>
      </w:pPr>
      <w:r>
        <w:rPr>
          <w:sz w:val="24"/>
          <w:szCs w:val="24"/>
        </w:rPr>
        <w:t>Matrícula 1288-2</w:t>
      </w:r>
    </w:p>
    <w:sectPr w:rsidR="00EF78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55" w:right="1134" w:bottom="1134" w:left="1701" w:header="1701" w:footer="737" w:gutter="0"/>
      <w:pgNumType w:start="1"/>
      <w:cols w:space="720"/>
      <w:formProt w:val="0"/>
      <w:titlePg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2FFF0" w14:textId="77777777" w:rsidR="00750E0D" w:rsidRDefault="00750E0D">
      <w:r>
        <w:separator/>
      </w:r>
    </w:p>
  </w:endnote>
  <w:endnote w:type="continuationSeparator" w:id="0">
    <w:p w14:paraId="6714C406" w14:textId="77777777" w:rsidR="00750E0D" w:rsidRDefault="00750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</w:font>
  <w:font w:name="OpenSymbol">
    <w:altName w:val="Arial Unicode MS"/>
    <w:panose1 w:val="05010000000000000000"/>
    <w:charset w:val="01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roman"/>
    <w:pitch w:val="variable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85BEB" w14:textId="77777777" w:rsidR="00EF78C1" w:rsidRDefault="00EF78C1">
    <w:pPr>
      <w:pStyle w:val="normal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2A979" w14:textId="77777777" w:rsidR="00EF78C1" w:rsidRDefault="00000000">
    <w:pPr>
      <w:pStyle w:val="normal1"/>
      <w:tabs>
        <w:tab w:val="center" w:pos="4419"/>
        <w:tab w:val="right" w:pos="8838"/>
      </w:tabs>
      <w:jc w:val="center"/>
      <w:rPr>
        <w:color w:val="000000"/>
      </w:rPr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w14:paraId="12DC7661" w14:textId="77777777" w:rsidR="00EF78C1" w:rsidRDefault="00EF78C1">
    <w:pPr>
      <w:pStyle w:val="normal1"/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3B384" w14:textId="77777777" w:rsidR="00EF78C1" w:rsidRDefault="00EF78C1">
    <w:pPr>
      <w:pStyle w:val="normal1"/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1D54B" w14:textId="77777777" w:rsidR="00750E0D" w:rsidRDefault="00750E0D">
      <w:r>
        <w:separator/>
      </w:r>
    </w:p>
  </w:footnote>
  <w:footnote w:type="continuationSeparator" w:id="0">
    <w:p w14:paraId="5A4C0CAF" w14:textId="77777777" w:rsidR="00750E0D" w:rsidRDefault="00750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78A90" w14:textId="77777777" w:rsidR="00EF78C1" w:rsidRDefault="00EF78C1">
    <w:pPr>
      <w:pStyle w:val="normal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99668" w14:textId="77777777" w:rsidR="00EF78C1" w:rsidRDefault="00EF78C1">
    <w:pPr>
      <w:pStyle w:val="normal1"/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E498F" w14:textId="77777777" w:rsidR="00EF78C1" w:rsidRDefault="00EF78C1">
    <w:pPr>
      <w:pStyle w:val="normal1"/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955F3"/>
    <w:multiLevelType w:val="multilevel"/>
    <w:tmpl w:val="3E8601C0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pStyle w:val="Ttulo7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" w15:restartNumberingAfterBreak="0">
    <w:nsid w:val="4D5218A0"/>
    <w:multiLevelType w:val="multilevel"/>
    <w:tmpl w:val="AE8E0C48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" w15:restartNumberingAfterBreak="0">
    <w:nsid w:val="508B3380"/>
    <w:multiLevelType w:val="multilevel"/>
    <w:tmpl w:val="0CA09C0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04054A9"/>
    <w:multiLevelType w:val="multilevel"/>
    <w:tmpl w:val="2528DB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620B07B0"/>
    <w:multiLevelType w:val="multilevel"/>
    <w:tmpl w:val="584A778A"/>
    <w:lvl w:ilvl="0">
      <w:start w:val="1"/>
      <w:numFmt w:val="bullet"/>
      <w:pStyle w:val="Ttulo1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num w:numId="1" w16cid:durableId="950404418">
    <w:abstractNumId w:val="0"/>
  </w:num>
  <w:num w:numId="2" w16cid:durableId="169684117">
    <w:abstractNumId w:val="4"/>
  </w:num>
  <w:num w:numId="3" w16cid:durableId="1171875457">
    <w:abstractNumId w:val="1"/>
  </w:num>
  <w:num w:numId="4" w16cid:durableId="193421346">
    <w:abstractNumId w:val="3"/>
  </w:num>
  <w:num w:numId="5" w16cid:durableId="3518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8C1"/>
    <w:rsid w:val="00710248"/>
    <w:rsid w:val="00750E0D"/>
    <w:rsid w:val="00C071EE"/>
    <w:rsid w:val="00EB6E77"/>
    <w:rsid w:val="00EF78C1"/>
    <w:rsid w:val="00F272D3"/>
    <w:rsid w:val="00FF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A9AB4"/>
  <w15:docId w15:val="{452D87AB-CA44-4FC4-9F98-F6A94DE82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uiPriority w:val="9"/>
    <w:qFormat/>
    <w:pPr>
      <w:keepNext/>
      <w:numPr>
        <w:numId w:val="2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1"/>
    <w:next w:val="normal1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1"/>
    <w:next w:val="normal1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1"/>
    <w:next w:val="normal1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1"/>
    <w:next w:val="normal1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character" w:styleId="TextodoEspaoReservado">
    <w:name w:val="Placeholder Text"/>
    <w:basedOn w:val="Fontepargpadro"/>
    <w:uiPriority w:val="99"/>
    <w:semiHidden/>
    <w:qFormat/>
    <w:rsid w:val="00B06C6E"/>
    <w:rPr>
      <w:color w:val="66666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sz w:val="20"/>
      <w:szCs w:val="20"/>
      <w:lang w:eastAsia="zh-CN"/>
    </w:rPr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B4216C"/>
    <w:rPr>
      <w:b/>
      <w:bCs/>
      <w:sz w:val="20"/>
      <w:szCs w:val="20"/>
      <w:lang w:eastAsia="zh-CN"/>
    </w:rPr>
  </w:style>
  <w:style w:type="character" w:styleId="Forte">
    <w:name w:val="Strong"/>
    <w:qFormat/>
    <w:rPr>
      <w:b/>
      <w:bCs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styleId="nfase">
    <w:name w:val="Emphasis"/>
    <w:qFormat/>
    <w:rPr>
      <w:i/>
      <w:iCs/>
    </w:rPr>
  </w:style>
  <w:style w:type="paragraph" w:styleId="Ttulo">
    <w:name w:val="Title"/>
    <w:basedOn w:val="normal1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1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1"/>
    <w:qFormat/>
    <w:pPr>
      <w:suppressLineNumbers/>
    </w:pPr>
    <w:rPr>
      <w:rFonts w:cs="Tahoma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normal1">
    <w:name w:val="normal1"/>
    <w:qFormat/>
  </w:style>
  <w:style w:type="paragraph" w:customStyle="1" w:styleId="Ttulo30">
    <w:name w:val="Título3"/>
    <w:basedOn w:val="normal1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1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1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1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1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1"/>
    <w:next w:val="normal1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1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pPr>
      <w:numPr>
        <w:numId w:val="0"/>
      </w:numPr>
      <w:jc w:val="center"/>
    </w:pPr>
  </w:style>
  <w:style w:type="paragraph" w:styleId="Recuodecorpodetexto">
    <w:name w:val="Body Text Indent"/>
    <w:basedOn w:val="normal1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1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1"/>
    <w:qFormat/>
    <w:pPr>
      <w:jc w:val="both"/>
    </w:pPr>
  </w:style>
  <w:style w:type="paragraph" w:customStyle="1" w:styleId="Contedodetabela">
    <w:name w:val="Conteúdo de tabela"/>
    <w:basedOn w:val="normal1"/>
    <w:qFormat/>
    <w:pPr>
      <w:suppressLineNumbers/>
    </w:pPr>
  </w:style>
  <w:style w:type="paragraph" w:customStyle="1" w:styleId="Contedodatabela">
    <w:name w:val="Conteúdo da tabela"/>
    <w:basedOn w:val="normal1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styleId="Textodebalo">
    <w:name w:val="Balloon Text"/>
    <w:basedOn w:val="normal1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1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1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1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1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1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Textodecomentrio">
    <w:name w:val="annotation text"/>
    <w:basedOn w:val="normal1"/>
    <w:link w:val="TextodecomentrioChar"/>
    <w:uiPriority w:val="99"/>
    <w:semiHidden/>
    <w:unhideWhenUsed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B4216C"/>
    <w:rPr>
      <w:b/>
      <w:bCs/>
    </w:rPr>
  </w:style>
  <w:style w:type="paragraph" w:customStyle="1" w:styleId="normal2">
    <w:name w:val="normal2"/>
    <w:qFormat/>
  </w:style>
  <w:style w:type="paragraph" w:customStyle="1" w:styleId="normal3">
    <w:name w:val="normal3"/>
    <w:qFormat/>
    <w:pPr>
      <w:widowControl w:val="0"/>
    </w:pPr>
  </w:style>
  <w:style w:type="paragraph" w:customStyle="1" w:styleId="normal4">
    <w:name w:val="normal4"/>
    <w:qFormat/>
  </w:style>
  <w:style w:type="numbering" w:customStyle="1" w:styleId="Semlistauser">
    <w:name w:val="Sem lista (user)"/>
    <w:uiPriority w:val="99"/>
    <w:semiHidden/>
    <w:unhideWhenUsed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UszM0eRgzwts907472ZtGVH/x8A==">CgMxLjAaHwoBMBIaChgICVIUChJ0YWJsZS54a3N5MHg4a3JuZXY4AHIhMUQwMThHWGhISW1zZHZpRHhETHVHYi1WNURwNTNlRHJL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1607</Words>
  <Characters>8679</Characters>
  <Application>Microsoft Office Word</Application>
  <DocSecurity>0</DocSecurity>
  <Lines>72</Lines>
  <Paragraphs>20</Paragraphs>
  <ScaleCrop>false</ScaleCrop>
  <Company/>
  <LinksUpToDate>false</LinksUpToDate>
  <CharactersWithSpaces>10266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Tamara Moro</cp:lastModifiedBy>
  <cp:revision>2</cp:revision>
  <cp:lastPrinted>2026-05-21T15:26:00Z</cp:lastPrinted>
  <dcterms:created xsi:type="dcterms:W3CDTF">2026-05-21T19:26:00Z</dcterms:created>
  <dcterms:modified xsi:type="dcterms:W3CDTF">2026-05-21T19:26:00Z</dcterms:modified>
  <dc:language>pt-BR</dc:language>
</cp:coreProperties>
</file>