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9EFDC8E" w14:textId="41EA37E6" w:rsidR="00504492" w:rsidRPr="00504492" w:rsidRDefault="00083576" w:rsidP="00504492">
      <w:pPr>
        <w:pStyle w:val="Corpodetexto"/>
        <w:ind w:right="-1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3A7A6A">
        <w:rPr>
          <w:rFonts w:ascii="Times New Roman" w:eastAsia="SimSun" w:hAnsi="Times New Roman" w:cs="Times New Roman"/>
          <w:b/>
          <w:bCs/>
          <w:lang w:val="en-US" w:eastAsia="zh-CN" w:bidi="hi-IN"/>
        </w:rPr>
        <w:t>39</w:t>
      </w:r>
      <w:r w:rsidRPr="00504492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II da Lei n° 14.133/2021, e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504492" w:rsidRPr="00504492">
        <w:rPr>
          <w:rFonts w:ascii="Times New Roman" w:hAnsi="Times New Roman" w:cs="Times New Roman"/>
        </w:rPr>
        <w:t>a contratação de empresa para fornecimento de equipamentos</w:t>
      </w:r>
      <w:r w:rsidR="00504492" w:rsidRPr="00504492">
        <w:rPr>
          <w:rFonts w:ascii="Times New Roman" w:hAnsi="Times New Roman" w:cs="Times New Roman"/>
          <w:spacing w:val="-8"/>
        </w:rPr>
        <w:t xml:space="preserve"> </w:t>
      </w:r>
      <w:r w:rsidR="00504492" w:rsidRPr="00504492">
        <w:rPr>
          <w:rFonts w:ascii="Times New Roman" w:hAnsi="Times New Roman" w:cs="Times New Roman"/>
        </w:rPr>
        <w:t>de</w:t>
      </w:r>
      <w:r w:rsidR="00504492" w:rsidRPr="00504492">
        <w:rPr>
          <w:rFonts w:ascii="Times New Roman" w:hAnsi="Times New Roman" w:cs="Times New Roman"/>
          <w:spacing w:val="-11"/>
        </w:rPr>
        <w:t xml:space="preserve"> </w:t>
      </w:r>
      <w:r w:rsidR="00504492" w:rsidRPr="00504492">
        <w:rPr>
          <w:rFonts w:ascii="Times New Roman" w:hAnsi="Times New Roman" w:cs="Times New Roman"/>
        </w:rPr>
        <w:t>informática,</w:t>
      </w:r>
      <w:r w:rsidR="00504492" w:rsidRPr="00504492">
        <w:rPr>
          <w:rFonts w:ascii="Times New Roman" w:hAnsi="Times New Roman" w:cs="Times New Roman"/>
          <w:spacing w:val="-8"/>
        </w:rPr>
        <w:t xml:space="preserve"> </w:t>
      </w:r>
      <w:r w:rsidR="00504492" w:rsidRPr="00504492">
        <w:rPr>
          <w:rFonts w:ascii="Times New Roman" w:hAnsi="Times New Roman" w:cs="Times New Roman"/>
        </w:rPr>
        <w:t>visando</w:t>
      </w:r>
      <w:r w:rsidR="00504492" w:rsidRPr="00504492">
        <w:rPr>
          <w:rFonts w:ascii="Times New Roman" w:hAnsi="Times New Roman" w:cs="Times New Roman"/>
          <w:spacing w:val="-8"/>
        </w:rPr>
        <w:t xml:space="preserve"> </w:t>
      </w:r>
      <w:r w:rsidR="00504492" w:rsidRPr="00504492">
        <w:rPr>
          <w:rFonts w:ascii="Times New Roman" w:hAnsi="Times New Roman" w:cs="Times New Roman"/>
        </w:rPr>
        <w:t>à</w:t>
      </w:r>
      <w:r w:rsidR="00504492" w:rsidRPr="00504492">
        <w:rPr>
          <w:rFonts w:ascii="Times New Roman" w:hAnsi="Times New Roman" w:cs="Times New Roman"/>
          <w:spacing w:val="-9"/>
        </w:rPr>
        <w:t xml:space="preserve"> </w:t>
      </w:r>
      <w:r w:rsidR="00504492" w:rsidRPr="00504492">
        <w:rPr>
          <w:rFonts w:ascii="Times New Roman" w:hAnsi="Times New Roman" w:cs="Times New Roman"/>
        </w:rPr>
        <w:t>modernização</w:t>
      </w:r>
      <w:r w:rsidR="00504492" w:rsidRPr="00504492">
        <w:rPr>
          <w:rFonts w:ascii="Times New Roman" w:hAnsi="Times New Roman" w:cs="Times New Roman"/>
          <w:spacing w:val="-8"/>
        </w:rPr>
        <w:t xml:space="preserve"> </w:t>
      </w:r>
      <w:r w:rsidR="00504492" w:rsidRPr="00504492">
        <w:rPr>
          <w:rFonts w:ascii="Times New Roman" w:hAnsi="Times New Roman" w:cs="Times New Roman"/>
        </w:rPr>
        <w:t>da</w:t>
      </w:r>
      <w:r w:rsidR="00504492" w:rsidRPr="00504492">
        <w:rPr>
          <w:rFonts w:ascii="Times New Roman" w:hAnsi="Times New Roman" w:cs="Times New Roman"/>
          <w:spacing w:val="-8"/>
        </w:rPr>
        <w:t xml:space="preserve"> </w:t>
      </w:r>
      <w:r w:rsidR="00504492" w:rsidRPr="00504492">
        <w:rPr>
          <w:rFonts w:ascii="Times New Roman" w:hAnsi="Times New Roman" w:cs="Times New Roman"/>
        </w:rPr>
        <w:t>infraestrutura</w:t>
      </w:r>
      <w:r w:rsidR="00504492" w:rsidRPr="00504492">
        <w:rPr>
          <w:rFonts w:ascii="Times New Roman" w:hAnsi="Times New Roman" w:cs="Times New Roman"/>
          <w:spacing w:val="-9"/>
        </w:rPr>
        <w:t xml:space="preserve"> </w:t>
      </w:r>
      <w:r w:rsidR="00504492" w:rsidRPr="00504492">
        <w:rPr>
          <w:rFonts w:ascii="Times New Roman" w:hAnsi="Times New Roman" w:cs="Times New Roman"/>
        </w:rPr>
        <w:t>tecnológica</w:t>
      </w:r>
      <w:r w:rsidR="00504492" w:rsidRPr="00504492">
        <w:rPr>
          <w:rFonts w:ascii="Times New Roman" w:hAnsi="Times New Roman" w:cs="Times New Roman"/>
          <w:spacing w:val="-11"/>
        </w:rPr>
        <w:t xml:space="preserve"> </w:t>
      </w:r>
      <w:r w:rsidR="00504492" w:rsidRPr="00504492">
        <w:rPr>
          <w:rFonts w:ascii="Times New Roman" w:hAnsi="Times New Roman" w:cs="Times New Roman"/>
        </w:rPr>
        <w:t>da</w:t>
      </w:r>
      <w:r w:rsidR="00504492" w:rsidRPr="00504492">
        <w:rPr>
          <w:rFonts w:ascii="Times New Roman" w:hAnsi="Times New Roman" w:cs="Times New Roman"/>
          <w:spacing w:val="-9"/>
        </w:rPr>
        <w:t xml:space="preserve"> </w:t>
      </w:r>
      <w:r w:rsidR="00504492" w:rsidRPr="00504492">
        <w:rPr>
          <w:rFonts w:ascii="Times New Roman" w:hAnsi="Times New Roman" w:cs="Times New Roman"/>
        </w:rPr>
        <w:t>Farmácia Pública</w:t>
      </w:r>
      <w:r w:rsidR="00504492" w:rsidRPr="00504492">
        <w:rPr>
          <w:rFonts w:ascii="Times New Roman" w:hAnsi="Times New Roman" w:cs="Times New Roman"/>
          <w:spacing w:val="-11"/>
        </w:rPr>
        <w:t xml:space="preserve"> </w:t>
      </w:r>
      <w:r w:rsidR="00504492" w:rsidRPr="00504492">
        <w:rPr>
          <w:rFonts w:ascii="Times New Roman" w:hAnsi="Times New Roman" w:cs="Times New Roman"/>
        </w:rPr>
        <w:t>Municipal,</w:t>
      </w:r>
      <w:r w:rsidR="00504492" w:rsidRPr="00504492">
        <w:rPr>
          <w:rFonts w:ascii="Times New Roman" w:hAnsi="Times New Roman" w:cs="Times New Roman"/>
          <w:spacing w:val="-10"/>
        </w:rPr>
        <w:t xml:space="preserve"> </w:t>
      </w:r>
      <w:r w:rsidR="00504492" w:rsidRPr="00504492">
        <w:rPr>
          <w:rFonts w:ascii="Times New Roman" w:hAnsi="Times New Roman" w:cs="Times New Roman"/>
        </w:rPr>
        <w:t>compreendendo</w:t>
      </w:r>
      <w:r w:rsidR="00504492" w:rsidRPr="00504492">
        <w:rPr>
          <w:rFonts w:ascii="Times New Roman" w:hAnsi="Times New Roman" w:cs="Times New Roman"/>
          <w:spacing w:val="-9"/>
        </w:rPr>
        <w:t xml:space="preserve"> </w:t>
      </w:r>
      <w:r w:rsidR="00504492" w:rsidRPr="00504492">
        <w:rPr>
          <w:rFonts w:ascii="Times New Roman" w:hAnsi="Times New Roman" w:cs="Times New Roman"/>
        </w:rPr>
        <w:t>a</w:t>
      </w:r>
      <w:r w:rsidR="00504492" w:rsidRPr="00504492">
        <w:rPr>
          <w:rFonts w:ascii="Times New Roman" w:hAnsi="Times New Roman" w:cs="Times New Roman"/>
          <w:spacing w:val="-11"/>
        </w:rPr>
        <w:t xml:space="preserve"> </w:t>
      </w:r>
      <w:r w:rsidR="00504492" w:rsidRPr="00504492">
        <w:rPr>
          <w:rFonts w:ascii="Times New Roman" w:hAnsi="Times New Roman" w:cs="Times New Roman"/>
        </w:rPr>
        <w:t>aquisição</w:t>
      </w:r>
      <w:r w:rsidR="00504492" w:rsidRPr="00504492">
        <w:rPr>
          <w:rFonts w:ascii="Times New Roman" w:hAnsi="Times New Roman" w:cs="Times New Roman"/>
          <w:spacing w:val="-10"/>
        </w:rPr>
        <w:t xml:space="preserve"> </w:t>
      </w:r>
      <w:r w:rsidR="00504492" w:rsidRPr="00504492">
        <w:rPr>
          <w:rFonts w:ascii="Times New Roman" w:hAnsi="Times New Roman" w:cs="Times New Roman"/>
        </w:rPr>
        <w:t>de</w:t>
      </w:r>
      <w:r w:rsidR="00504492" w:rsidRPr="00504492">
        <w:rPr>
          <w:rFonts w:ascii="Times New Roman" w:hAnsi="Times New Roman" w:cs="Times New Roman"/>
          <w:spacing w:val="-9"/>
        </w:rPr>
        <w:t xml:space="preserve"> </w:t>
      </w:r>
      <w:r w:rsidR="00504492" w:rsidRPr="00504492">
        <w:rPr>
          <w:rFonts w:ascii="Times New Roman" w:hAnsi="Times New Roman" w:cs="Times New Roman"/>
        </w:rPr>
        <w:t>Desktop</w:t>
      </w:r>
      <w:r w:rsidR="00504492" w:rsidRPr="00504492">
        <w:rPr>
          <w:rFonts w:ascii="Times New Roman" w:hAnsi="Times New Roman" w:cs="Times New Roman"/>
          <w:spacing w:val="-10"/>
        </w:rPr>
        <w:t xml:space="preserve"> </w:t>
      </w:r>
      <w:r w:rsidR="00504492" w:rsidRPr="00504492">
        <w:rPr>
          <w:rFonts w:ascii="Times New Roman" w:hAnsi="Times New Roman" w:cs="Times New Roman"/>
        </w:rPr>
        <w:t>Corporativo</w:t>
      </w:r>
      <w:r w:rsidR="00504492" w:rsidRPr="00504492">
        <w:rPr>
          <w:rFonts w:ascii="Times New Roman" w:hAnsi="Times New Roman" w:cs="Times New Roman"/>
          <w:spacing w:val="-10"/>
        </w:rPr>
        <w:t xml:space="preserve"> </w:t>
      </w:r>
      <w:r w:rsidR="00504492" w:rsidRPr="00504492">
        <w:rPr>
          <w:rFonts w:ascii="Times New Roman" w:hAnsi="Times New Roman" w:cs="Times New Roman"/>
        </w:rPr>
        <w:t>Tipo</w:t>
      </w:r>
      <w:r w:rsidR="00504492" w:rsidRPr="00504492">
        <w:rPr>
          <w:rFonts w:ascii="Times New Roman" w:hAnsi="Times New Roman" w:cs="Times New Roman"/>
          <w:spacing w:val="-10"/>
        </w:rPr>
        <w:t xml:space="preserve"> </w:t>
      </w:r>
      <w:r w:rsidR="00504492" w:rsidRPr="00504492">
        <w:rPr>
          <w:rFonts w:ascii="Times New Roman" w:hAnsi="Times New Roman" w:cs="Times New Roman"/>
        </w:rPr>
        <w:t>A</w:t>
      </w:r>
      <w:r w:rsidR="00504492" w:rsidRPr="00504492">
        <w:rPr>
          <w:rFonts w:ascii="Times New Roman" w:hAnsi="Times New Roman" w:cs="Times New Roman"/>
          <w:spacing w:val="-10"/>
        </w:rPr>
        <w:t xml:space="preserve"> </w:t>
      </w:r>
      <w:r w:rsidR="00504492" w:rsidRPr="00504492">
        <w:rPr>
          <w:rFonts w:ascii="Times New Roman" w:hAnsi="Times New Roman" w:cs="Times New Roman"/>
        </w:rPr>
        <w:t>(Computador</w:t>
      </w:r>
      <w:r w:rsidR="00504492" w:rsidRPr="00504492">
        <w:rPr>
          <w:rFonts w:ascii="Times New Roman" w:hAnsi="Times New Roman" w:cs="Times New Roman"/>
          <w:spacing w:val="-11"/>
        </w:rPr>
        <w:t xml:space="preserve"> </w:t>
      </w:r>
      <w:r w:rsidR="00504492" w:rsidRPr="00504492">
        <w:rPr>
          <w:rFonts w:ascii="Times New Roman" w:hAnsi="Times New Roman" w:cs="Times New Roman"/>
        </w:rPr>
        <w:t>de Mesa)</w:t>
      </w:r>
      <w:r w:rsidR="00504492" w:rsidRPr="00504492">
        <w:rPr>
          <w:rFonts w:ascii="Times New Roman" w:hAnsi="Times New Roman" w:cs="Times New Roman"/>
          <w:spacing w:val="-5"/>
        </w:rPr>
        <w:t xml:space="preserve"> </w:t>
      </w:r>
      <w:r w:rsidR="00504492" w:rsidRPr="00504492">
        <w:rPr>
          <w:rFonts w:ascii="Times New Roman" w:hAnsi="Times New Roman" w:cs="Times New Roman"/>
        </w:rPr>
        <w:t>e</w:t>
      </w:r>
      <w:r w:rsidR="00504492" w:rsidRPr="00504492">
        <w:rPr>
          <w:rFonts w:ascii="Times New Roman" w:hAnsi="Times New Roman" w:cs="Times New Roman"/>
          <w:spacing w:val="-3"/>
        </w:rPr>
        <w:t xml:space="preserve"> </w:t>
      </w:r>
      <w:r w:rsidR="00504492" w:rsidRPr="00504492">
        <w:rPr>
          <w:rFonts w:ascii="Times New Roman" w:hAnsi="Times New Roman" w:cs="Times New Roman"/>
        </w:rPr>
        <w:t>Monitor</w:t>
      </w:r>
      <w:r w:rsidR="00504492" w:rsidRPr="00504492">
        <w:rPr>
          <w:rFonts w:ascii="Times New Roman" w:hAnsi="Times New Roman" w:cs="Times New Roman"/>
          <w:spacing w:val="-5"/>
        </w:rPr>
        <w:t xml:space="preserve"> </w:t>
      </w:r>
      <w:r w:rsidR="00504492" w:rsidRPr="00504492">
        <w:rPr>
          <w:rFonts w:ascii="Times New Roman" w:hAnsi="Times New Roman" w:cs="Times New Roman"/>
        </w:rPr>
        <w:t>LED</w:t>
      </w:r>
      <w:r w:rsidR="00504492" w:rsidRPr="00504492">
        <w:rPr>
          <w:rFonts w:ascii="Times New Roman" w:hAnsi="Times New Roman" w:cs="Times New Roman"/>
          <w:spacing w:val="-3"/>
        </w:rPr>
        <w:t xml:space="preserve"> </w:t>
      </w:r>
      <w:r w:rsidR="00504492" w:rsidRPr="00504492">
        <w:rPr>
          <w:rFonts w:ascii="Times New Roman" w:hAnsi="Times New Roman" w:cs="Times New Roman"/>
        </w:rPr>
        <w:t>IPS</w:t>
      </w:r>
      <w:r w:rsidR="00504492" w:rsidRPr="00504492">
        <w:rPr>
          <w:rFonts w:ascii="Times New Roman" w:hAnsi="Times New Roman" w:cs="Times New Roman"/>
          <w:spacing w:val="-3"/>
        </w:rPr>
        <w:t xml:space="preserve"> </w:t>
      </w:r>
      <w:r w:rsidR="00504492" w:rsidRPr="00504492">
        <w:rPr>
          <w:rFonts w:ascii="Times New Roman" w:hAnsi="Times New Roman" w:cs="Times New Roman"/>
        </w:rPr>
        <w:t>23,8”,</w:t>
      </w:r>
      <w:r w:rsidR="00504492" w:rsidRPr="00504492">
        <w:rPr>
          <w:rFonts w:ascii="Times New Roman" w:hAnsi="Times New Roman" w:cs="Times New Roman"/>
          <w:spacing w:val="-2"/>
        </w:rPr>
        <w:t xml:space="preserve"> </w:t>
      </w:r>
      <w:r w:rsidR="00504492" w:rsidRPr="00504492">
        <w:rPr>
          <w:rFonts w:ascii="Times New Roman" w:hAnsi="Times New Roman" w:cs="Times New Roman"/>
        </w:rPr>
        <w:t>com</w:t>
      </w:r>
      <w:r w:rsidR="00504492" w:rsidRPr="00504492">
        <w:rPr>
          <w:rFonts w:ascii="Times New Roman" w:hAnsi="Times New Roman" w:cs="Times New Roman"/>
          <w:spacing w:val="-1"/>
        </w:rPr>
        <w:t xml:space="preserve"> </w:t>
      </w:r>
      <w:r w:rsidR="00504492" w:rsidRPr="00504492">
        <w:rPr>
          <w:rFonts w:ascii="Times New Roman" w:hAnsi="Times New Roman" w:cs="Times New Roman"/>
        </w:rPr>
        <w:t>recursos</w:t>
      </w:r>
      <w:r w:rsidR="00504492" w:rsidRPr="00504492">
        <w:rPr>
          <w:rFonts w:ascii="Times New Roman" w:hAnsi="Times New Roman" w:cs="Times New Roman"/>
          <w:spacing w:val="-4"/>
        </w:rPr>
        <w:t xml:space="preserve"> </w:t>
      </w:r>
      <w:r w:rsidR="00504492" w:rsidRPr="00504492">
        <w:rPr>
          <w:rFonts w:ascii="Times New Roman" w:hAnsi="Times New Roman" w:cs="Times New Roman"/>
        </w:rPr>
        <w:t>oriundos</w:t>
      </w:r>
      <w:r w:rsidR="00504492" w:rsidRPr="00504492">
        <w:rPr>
          <w:rFonts w:ascii="Times New Roman" w:hAnsi="Times New Roman" w:cs="Times New Roman"/>
          <w:spacing w:val="-4"/>
        </w:rPr>
        <w:t xml:space="preserve"> </w:t>
      </w:r>
      <w:r w:rsidR="00504492" w:rsidRPr="00504492">
        <w:rPr>
          <w:rFonts w:ascii="Times New Roman" w:hAnsi="Times New Roman" w:cs="Times New Roman"/>
        </w:rPr>
        <w:t>da</w:t>
      </w:r>
      <w:r w:rsidR="00504492" w:rsidRPr="00504492">
        <w:rPr>
          <w:rFonts w:ascii="Times New Roman" w:hAnsi="Times New Roman" w:cs="Times New Roman"/>
          <w:spacing w:val="-5"/>
        </w:rPr>
        <w:t xml:space="preserve"> </w:t>
      </w:r>
      <w:r w:rsidR="00504492" w:rsidRPr="00504492">
        <w:rPr>
          <w:rFonts w:ascii="Times New Roman" w:hAnsi="Times New Roman" w:cs="Times New Roman"/>
        </w:rPr>
        <w:t>Portaria</w:t>
      </w:r>
      <w:r w:rsidR="00504492" w:rsidRPr="00504492">
        <w:rPr>
          <w:rFonts w:ascii="Times New Roman" w:hAnsi="Times New Roman" w:cs="Times New Roman"/>
          <w:spacing w:val="-5"/>
        </w:rPr>
        <w:t xml:space="preserve"> </w:t>
      </w:r>
      <w:r w:rsidR="00504492" w:rsidRPr="00504492">
        <w:rPr>
          <w:rFonts w:ascii="Times New Roman" w:hAnsi="Times New Roman" w:cs="Times New Roman"/>
        </w:rPr>
        <w:t>SES/RS</w:t>
      </w:r>
      <w:r w:rsidR="00504492" w:rsidRPr="00504492">
        <w:rPr>
          <w:rFonts w:ascii="Times New Roman" w:hAnsi="Times New Roman" w:cs="Times New Roman"/>
          <w:spacing w:val="-3"/>
        </w:rPr>
        <w:t xml:space="preserve"> </w:t>
      </w:r>
      <w:r w:rsidR="00504492" w:rsidRPr="00504492">
        <w:rPr>
          <w:rFonts w:ascii="Times New Roman" w:hAnsi="Times New Roman" w:cs="Times New Roman"/>
        </w:rPr>
        <w:t>nº</w:t>
      </w:r>
      <w:r w:rsidR="00504492" w:rsidRPr="00504492">
        <w:rPr>
          <w:rFonts w:ascii="Times New Roman" w:hAnsi="Times New Roman" w:cs="Times New Roman"/>
          <w:spacing w:val="-4"/>
        </w:rPr>
        <w:t xml:space="preserve"> </w:t>
      </w:r>
      <w:r w:rsidR="00504492" w:rsidRPr="00504492">
        <w:rPr>
          <w:rFonts w:ascii="Times New Roman" w:hAnsi="Times New Roman" w:cs="Times New Roman"/>
        </w:rPr>
        <w:t xml:space="preserve">1.253/2025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50449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3A7A6A">
        <w:rPr>
          <w:rFonts w:ascii="Times New Roman" w:eastAsia="SimSun" w:hAnsi="Times New Roman" w:cs="Times New Roman"/>
          <w:lang w:val="en-US" w:eastAsia="zh-CN" w:bidi="hi-IN"/>
        </w:rPr>
        <w:t>JM MASTER INFORMATICA LTDA</w:t>
      </w:r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 w:rsidRPr="00504492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3A7A6A">
        <w:rPr>
          <w:rFonts w:ascii="Times New Roman" w:hAnsi="Times New Roman" w:cs="Times New Roman"/>
          <w:b/>
          <w:bCs/>
          <w:shd w:val="clear" w:color="auto" w:fill="FFFFFF"/>
        </w:rPr>
        <w:t>13.918798/0001-05</w:t>
      </w:r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943368" w:rsidRPr="00504492">
        <w:rPr>
          <w:rFonts w:ascii="Times New Roman" w:eastAsia="SimSun" w:hAnsi="Times New Roman" w:cs="Times New Roman"/>
          <w:lang w:eastAsia="zh-CN" w:bidi="hi-IN"/>
          <w14:ligatures w14:val="none"/>
        </w:rPr>
        <w:t xml:space="preserve">a </w:t>
      </w:r>
      <w:r w:rsidRPr="00504492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504492" w:rsidRPr="00504492">
        <w:rPr>
          <w:rFonts w:ascii="Times New Roman" w:eastAsia="SimSun" w:hAnsi="Times New Roman" w:cs="Times New Roman"/>
          <w:lang w:val="en-US" w:eastAsia="zh-CN" w:bidi="hi-IN"/>
        </w:rPr>
        <w:t>XXXXX</w:t>
      </w:r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r w:rsidR="00504492" w:rsidRPr="00504492">
        <w:rPr>
          <w:rFonts w:ascii="Times New Roman" w:eastAsia="SimSun" w:hAnsi="Times New Roman" w:cs="Times New Roman"/>
          <w:lang w:val="en-US" w:eastAsia="zh-CN" w:bidi="hi-IN"/>
        </w:rPr>
        <w:t>XXXXXXXX</w:t>
      </w:r>
      <w:r w:rsidR="00943368" w:rsidRPr="00504492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3A7A6A">
        <w:rPr>
          <w:rFonts w:ascii="Times New Roman" w:eastAsia="SimSun" w:hAnsi="Times New Roman" w:cs="Times New Roman"/>
          <w:b/>
          <w:bCs/>
          <w:lang w:val="en-US" w:eastAsia="zh-CN" w:bidi="hi-IN"/>
        </w:rPr>
        <w:t>82</w:t>
      </w:r>
      <w:r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504492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504492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504492">
        <w:rPr>
          <w:rFonts w:ascii="Times New Roman" w:eastAsia="SimSun" w:hAnsi="Times New Roman" w:cs="Times New Roman"/>
          <w:lang w:val="en-US" w:eastAsia="zh-CN" w:bidi="hi-IN"/>
        </w:rPr>
        <w:t xml:space="preserve">da </w:t>
      </w:r>
      <w:r w:rsidR="00943368" w:rsidRPr="00504492">
        <w:rPr>
          <w:rFonts w:ascii="Times New Roman" w:eastAsia="SimSun" w:hAnsi="Times New Roman" w:cs="Times New Roman"/>
          <w:lang w:val="en-US" w:eastAsia="zh-CN" w:bidi="hi-IN"/>
        </w:rPr>
        <w:t>Saude</w:t>
      </w:r>
      <w:r w:rsidRPr="00504492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943368" w:rsidRPr="00504492">
        <w:rPr>
          <w:rFonts w:ascii="Times New Roman" w:eastAsia="SimSun" w:hAnsi="Times New Roman" w:cs="Times New Roman"/>
          <w:lang w:val="en-US" w:eastAsia="zh-CN" w:bidi="hi-IN"/>
        </w:rPr>
        <w:t>090</w:t>
      </w:r>
      <w:r w:rsidR="00504492" w:rsidRPr="00504492">
        <w:rPr>
          <w:rFonts w:ascii="Times New Roman" w:eastAsia="SimSun" w:hAnsi="Times New Roman" w:cs="Times New Roman"/>
          <w:lang w:val="en-US" w:eastAsia="zh-CN" w:bidi="hi-IN"/>
        </w:rPr>
        <w:t>3 10 303 0047 1286 449052 00 00 00 00 2621.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705"/>
        <w:gridCol w:w="4644"/>
        <w:gridCol w:w="716"/>
        <w:gridCol w:w="1179"/>
        <w:gridCol w:w="1250"/>
      </w:tblGrid>
      <w:tr w:rsidR="00504492" w:rsidRPr="00504492" w14:paraId="17BFCA02" w14:textId="77777777" w:rsidTr="003A7A6A">
        <w:tc>
          <w:tcPr>
            <w:tcW w:w="691" w:type="dxa"/>
          </w:tcPr>
          <w:p w14:paraId="51ECF3B9" w14:textId="77777777" w:rsidR="00504492" w:rsidRPr="00504492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504492">
              <w:rPr>
                <w:rFonts w:ascii="Times New Roman" w:eastAsia="Calibri" w:hAnsi="Times New Roman" w:cs="Times New Roman"/>
              </w:rPr>
              <w:t>ITEM</w:t>
            </w:r>
          </w:p>
        </w:tc>
        <w:tc>
          <w:tcPr>
            <w:tcW w:w="4760" w:type="dxa"/>
          </w:tcPr>
          <w:p w14:paraId="0A4EECA2" w14:textId="77777777" w:rsidR="00504492" w:rsidRPr="00504492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504492">
              <w:rPr>
                <w:rFonts w:ascii="Times New Roman" w:eastAsia="Calibri" w:hAnsi="Times New Roman" w:cs="Times New Roman"/>
              </w:rPr>
              <w:t>DESCRIÇÃO</w:t>
            </w:r>
          </w:p>
        </w:tc>
        <w:tc>
          <w:tcPr>
            <w:tcW w:w="640" w:type="dxa"/>
          </w:tcPr>
          <w:p w14:paraId="10D8AFF6" w14:textId="77777777" w:rsidR="00504492" w:rsidRPr="00504492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504492">
              <w:rPr>
                <w:rFonts w:ascii="Times New Roman" w:eastAsia="Calibri" w:hAnsi="Times New Roman" w:cs="Times New Roman"/>
              </w:rPr>
              <w:t>UNID</w:t>
            </w:r>
          </w:p>
        </w:tc>
        <w:tc>
          <w:tcPr>
            <w:tcW w:w="1183" w:type="dxa"/>
          </w:tcPr>
          <w:p w14:paraId="63E3312E" w14:textId="77777777" w:rsidR="00504492" w:rsidRPr="00504492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504492">
              <w:rPr>
                <w:rFonts w:ascii="Times New Roman" w:eastAsia="Calibri" w:hAnsi="Times New Roman" w:cs="Times New Roman"/>
              </w:rPr>
              <w:t>VALOR UNIT</w:t>
            </w:r>
          </w:p>
        </w:tc>
        <w:tc>
          <w:tcPr>
            <w:tcW w:w="1220" w:type="dxa"/>
          </w:tcPr>
          <w:p w14:paraId="1DE2901F" w14:textId="77777777" w:rsidR="00504492" w:rsidRPr="00504492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504492">
              <w:rPr>
                <w:rFonts w:ascii="Times New Roman" w:eastAsia="Calibri" w:hAnsi="Times New Roman" w:cs="Times New Roman"/>
              </w:rPr>
              <w:t>VALOR TOTAL</w:t>
            </w:r>
          </w:p>
        </w:tc>
      </w:tr>
      <w:tr w:rsidR="00504492" w:rsidRPr="003A7A6A" w14:paraId="2595FFAF" w14:textId="77777777" w:rsidTr="003A7A6A">
        <w:tc>
          <w:tcPr>
            <w:tcW w:w="691" w:type="dxa"/>
          </w:tcPr>
          <w:p w14:paraId="33B572EA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4760" w:type="dxa"/>
          </w:tcPr>
          <w:p w14:paraId="530639B9" w14:textId="77777777" w:rsidR="00504492" w:rsidRPr="003A7A6A" w:rsidRDefault="00504492" w:rsidP="00504492">
            <w:pPr>
              <w:spacing w:before="269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Equipamento do tipo Desktop (Computador de Mesa), de Linha Corporativa (Business/Enterprise), novo, sem uso, em linha de produção vigente.</w:t>
            </w:r>
          </w:p>
          <w:p w14:paraId="30E14952" w14:textId="77777777" w:rsidR="00504492" w:rsidRPr="003A7A6A" w:rsidRDefault="00504492" w:rsidP="00504492">
            <w:pPr>
              <w:spacing w:before="3"/>
              <w:rPr>
                <w:rFonts w:ascii="Times New Roman" w:eastAsia="Arial MT" w:hAnsi="Times New Roman" w:cs="Times New Roman"/>
                <w:lang w:val="pt-PT"/>
              </w:rPr>
            </w:pPr>
          </w:p>
          <w:p w14:paraId="4DC6A3D5" w14:textId="77777777" w:rsidR="00504492" w:rsidRPr="003A7A6A" w:rsidRDefault="00504492" w:rsidP="00504492">
            <w:pPr>
              <w:tabs>
                <w:tab w:val="left" w:pos="1567"/>
                <w:tab w:val="left" w:pos="3755"/>
                <w:tab w:val="left" w:pos="5223"/>
                <w:tab w:val="left" w:pos="7212"/>
              </w:tabs>
              <w:ind w:left="110" w:right="-15"/>
              <w:jc w:val="both"/>
              <w:rPr>
                <w:rFonts w:ascii="Times New Roman" w:eastAsia="Arial MT" w:hAnsi="Times New Roman" w:cs="Times New Roman"/>
                <w:spacing w:val="-2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Processador: Processador de arquitetura x86/x64 de última geração (mínimo 12ª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Geração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Intel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Core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ou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AMD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Ryzen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série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5000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PRO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ou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superior).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Deverá possuir no mínimo 6 (seis) núcleos de processamento (físicos ou híbridos P-Cores/E-Cores)</w:t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suporte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multitarefa.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processador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deve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apresentar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 xml:space="preserve">índice de desempenho igual ou superior a 14.500 pontos no software PassMark – 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CPU </w:t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>Benchmarks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ab/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>(lista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ab/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>disponível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ab/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em </w:t>
            </w:r>
            <w:hyperlink r:id="rId6">
              <w:r w:rsidRPr="003A7A6A">
                <w:rPr>
                  <w:rFonts w:ascii="Times New Roman" w:eastAsia="Arial MT" w:hAnsi="Times New Roman" w:cs="Times New Roman"/>
                  <w:spacing w:val="-2"/>
                  <w:lang w:val="pt-PT"/>
                </w:rPr>
                <w:t>http://www.cpubenchmark.net/cpu_list.php</w:t>
              </w:r>
            </w:hyperlink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>).</w:t>
            </w:r>
          </w:p>
          <w:p w14:paraId="58880270" w14:textId="77777777" w:rsidR="00504492" w:rsidRPr="003A7A6A" w:rsidRDefault="00504492" w:rsidP="00504492">
            <w:pPr>
              <w:tabs>
                <w:tab w:val="left" w:pos="1567"/>
                <w:tab w:val="left" w:pos="3755"/>
                <w:tab w:val="left" w:pos="5223"/>
                <w:tab w:val="left" w:pos="7212"/>
              </w:tabs>
              <w:ind w:left="110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</w:p>
          <w:p w14:paraId="74D25747" w14:textId="77777777" w:rsidR="00504492" w:rsidRPr="003A7A6A" w:rsidRDefault="00504492" w:rsidP="00504492">
            <w:pPr>
              <w:ind w:left="110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Memória RAM: Mínimo de 8GB de memória com tecnologia DDR4 ou superior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(DDR5),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operando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uma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frequência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mínima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3.200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MHz.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Suporte a tecnologia Dual Channel. A placa-mãe deve possuir pelo menos 2 (dois) slots de memória (DIMM), permitindo expansão futura para até 64GB.</w:t>
            </w:r>
          </w:p>
          <w:p w14:paraId="446B41C5" w14:textId="77777777" w:rsidR="00504492" w:rsidRPr="003A7A6A" w:rsidRDefault="00504492" w:rsidP="00504492">
            <w:pPr>
              <w:spacing w:before="2"/>
              <w:rPr>
                <w:rFonts w:ascii="Times New Roman" w:eastAsia="Arial MT" w:hAnsi="Times New Roman" w:cs="Times New Roman"/>
                <w:lang w:val="pt-PT"/>
              </w:rPr>
            </w:pPr>
          </w:p>
          <w:p w14:paraId="61C6E986" w14:textId="77777777" w:rsidR="00504492" w:rsidRPr="003A7A6A" w:rsidRDefault="00504492" w:rsidP="00504492">
            <w:pPr>
              <w:spacing w:before="1"/>
              <w:ind w:left="110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Armazenamento: Unidade de armazenamento de estado sólido (SSD) instalada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internamente,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padrão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M.2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PCIe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NVMe,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com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capacidade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mínima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 256GB. O componente deve ser original do fabricante do equipamento ou homologado pelo mesmo, garantindo a garantia e suporte on-site.</w:t>
            </w:r>
          </w:p>
          <w:p w14:paraId="26F9940C" w14:textId="77777777" w:rsidR="00504492" w:rsidRPr="003A7A6A" w:rsidRDefault="00504492" w:rsidP="00504492">
            <w:pPr>
              <w:spacing w:before="2"/>
              <w:rPr>
                <w:rFonts w:ascii="Times New Roman" w:eastAsia="Arial MT" w:hAnsi="Times New Roman" w:cs="Times New Roman"/>
                <w:lang w:val="pt-PT"/>
              </w:rPr>
            </w:pPr>
          </w:p>
          <w:p w14:paraId="4FB14615" w14:textId="77777777" w:rsidR="00504492" w:rsidRPr="003A7A6A" w:rsidRDefault="00504492" w:rsidP="00504492">
            <w:pPr>
              <w:spacing w:before="1"/>
              <w:ind w:left="110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 xml:space="preserve">Placa-mãe e Chipset: Placa principal da mesma marca do fabricante do equipamento ou projetada especificamente para o modelo ofertado (vedado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lastRenderedPageBreak/>
              <w:t>regime de montagem OEM genérica/caixa branca). Chipset de linha corporativa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(ex: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Intel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Q/B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series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ou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AMD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PRO),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compatível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com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os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recursos de gerenciamento e segurança do processador ofertado. BIOS/UEFI em português, com suporte a atualizações e gerenciamento de ativos, em conformidade com especificações UEFI 2.1 ou superior. Chip de segurança TPM 2.0 (Trusted Platform Module) integrado (hardware ou firmware) para criptografia e segurança de dados.</w:t>
            </w:r>
          </w:p>
          <w:p w14:paraId="5EDA7688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7E02369D" w14:textId="77777777" w:rsidR="00504492" w:rsidRPr="003A7A6A" w:rsidRDefault="00504492" w:rsidP="00504492">
            <w:pPr>
              <w:ind w:left="110" w:right="1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Conectividade e Expansão: Rede: 01 (uma) porta de rede Gigabit Ethernet (RJ-45)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10/100/1000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Mbps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nativa.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Wireless: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Interface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rede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sem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fio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padrão Wi-Fi 6 (802.11ax) e Bluetooth 5.2 (ou superior) integrados. Slots de Expansão: Possuir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no mínimo 02 (dois)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slots</w:t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expansão PCIe (ex: 1x PCIe x16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para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vídeo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1x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PCIe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x1/x4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para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acessórios),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adequados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ao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fator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forma do gabinete.</w:t>
            </w:r>
          </w:p>
          <w:p w14:paraId="35F624DD" w14:textId="77777777" w:rsidR="00504492" w:rsidRPr="003A7A6A" w:rsidRDefault="00504492" w:rsidP="00504492">
            <w:pPr>
              <w:spacing w:before="3"/>
              <w:rPr>
                <w:rFonts w:ascii="Times New Roman" w:eastAsia="Arial MT" w:hAnsi="Times New Roman" w:cs="Times New Roman"/>
                <w:lang w:val="pt-PT"/>
              </w:rPr>
            </w:pPr>
          </w:p>
          <w:p w14:paraId="3EF107A1" w14:textId="77777777" w:rsidR="00504492" w:rsidRPr="003A7A6A" w:rsidRDefault="00504492" w:rsidP="00504492">
            <w:pPr>
              <w:ind w:left="110" w:right="4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Interfaces de Vídeo: Suporte nativo a múltiplos monitores, possuindo no mínimo 02 (duas) saídas de vídeo digitais (DisplayPort e/ou HDMI).</w:t>
            </w:r>
          </w:p>
          <w:p w14:paraId="3FBE810F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  <w:r w:rsidRPr="003A7A6A">
              <w:rPr>
                <w:rFonts w:ascii="Times New Roman" w:eastAsia="Calibri" w:hAnsi="Times New Roman" w:cs="Times New Roman"/>
                <w:color w:val="000000"/>
              </w:rPr>
              <w:t>Portas e Interfaces: Total de no mínimo 06 (seis) portas USB integradas ao chassi, distribuídas da seguinte forma: Pelo menos 02 (duas) portas frontais de fácil acesso, sendo desejável que ao menos uma seja do tipo USB-C ou USB 3.2 de alta velocidade. Portas traseiras suficientes para conexão de teclado,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mouse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e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6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demais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periféricos,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totalizando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a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quantidade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6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mínima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16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2"/>
              </w:rPr>
              <w:t>exigida.</w:t>
            </w:r>
          </w:p>
          <w:p w14:paraId="0A69E090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1AD8AC10" w14:textId="77777777" w:rsidR="00504492" w:rsidRPr="003A7A6A" w:rsidRDefault="00504492" w:rsidP="00504492">
            <w:pPr>
              <w:ind w:left="115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Não será aceito o uso de hubs externos ou adaptadores USB para atingir o quantitativo. Conector de áudio (Combo ou dedicado) para fone de ouvido/microfone no painel frontal.</w:t>
            </w:r>
          </w:p>
          <w:p w14:paraId="054D9AB0" w14:textId="77777777" w:rsidR="00504492" w:rsidRPr="003A7A6A" w:rsidRDefault="00504492" w:rsidP="00504492">
            <w:pPr>
              <w:spacing w:before="1"/>
              <w:rPr>
                <w:rFonts w:ascii="Times New Roman" w:eastAsia="Arial MT" w:hAnsi="Times New Roman" w:cs="Times New Roman"/>
                <w:lang w:val="pt-PT"/>
              </w:rPr>
            </w:pPr>
          </w:p>
          <w:p w14:paraId="0D34003F" w14:textId="77777777" w:rsidR="00504492" w:rsidRPr="003A7A6A" w:rsidRDefault="00504492" w:rsidP="00504492">
            <w:pPr>
              <w:spacing w:before="1"/>
              <w:ind w:left="115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Gabinete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Fonte: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Gabinete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formato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SFF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(Small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Form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Factor),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compacto,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com volume não superior a 10 Litros, otimizado para ambientes de escritório. Tecnologia Tool-Less (dispensa de ferramentas) para abertura do chassi e manutenção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básica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(troca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memória/armazenamento).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Sensor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Intrusão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 chassi integrado, para detecção de violação física. Fonte de Alimentação: Interna, com PFC Ativo, bivolt automático (100-240V), com potência adequada para suportar a configuração máxima do equipamento e eficiência energética comprovada por certificação 80 Plus Gold ou superior.</w:t>
            </w:r>
          </w:p>
          <w:p w14:paraId="1EFA2E1B" w14:textId="77777777" w:rsidR="00504492" w:rsidRPr="003A7A6A" w:rsidRDefault="00504492" w:rsidP="00504492">
            <w:pPr>
              <w:spacing w:before="2"/>
              <w:rPr>
                <w:rFonts w:ascii="Times New Roman" w:eastAsia="Arial MT" w:hAnsi="Times New Roman" w:cs="Times New Roman"/>
                <w:lang w:val="pt-PT"/>
              </w:rPr>
            </w:pPr>
          </w:p>
          <w:p w14:paraId="7EC784A4" w14:textId="77777777" w:rsidR="00504492" w:rsidRPr="003A7A6A" w:rsidRDefault="00504492" w:rsidP="00504492">
            <w:pPr>
              <w:ind w:left="115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Periféricos</w:t>
            </w:r>
            <w:r w:rsidRPr="003A7A6A">
              <w:rPr>
                <w:rFonts w:ascii="Times New Roman" w:eastAsia="Arial MT" w:hAnsi="Times New Roman" w:cs="Times New Roman"/>
                <w:spacing w:val="-1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(Teclado,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Mouse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3A7A6A">
              <w:rPr>
                <w:rFonts w:ascii="Times New Roman" w:eastAsia="Arial MT" w:hAnsi="Times New Roman" w:cs="Times New Roman"/>
                <w:spacing w:val="-1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Fonte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Alimentação):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Deverão</w:t>
            </w:r>
            <w:r w:rsidRPr="003A7A6A">
              <w:rPr>
                <w:rFonts w:ascii="Times New Roman" w:eastAsia="Arial MT" w:hAnsi="Times New Roman" w:cs="Times New Roman"/>
                <w:spacing w:val="-1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ser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da</w:t>
            </w:r>
            <w:r w:rsidRPr="003A7A6A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 xml:space="preserve">mesma marca do fabricante do computador (ou homologados, com logo do fabricante), garantindo integridade visual e suporte único. Caso não possua fonte de alimentação deverá acompanhar cabo de alimentação padrão NBR 14136.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lastRenderedPageBreak/>
              <w:t>Teclado: Padrão ABNT2 (Português Brasil), conexão USB, com fio, ajuste de inclinação.</w:t>
            </w:r>
          </w:p>
          <w:p w14:paraId="473888AE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5EE053D9" w14:textId="77777777" w:rsidR="00504492" w:rsidRPr="003A7A6A" w:rsidRDefault="00504492" w:rsidP="00504492">
            <w:pPr>
              <w:ind w:left="115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Mouse: Tecnologia Óptica ou Laser, conexão USB, com fio, resolução mínima de 1000 DPI, com botões padrão e roda de rolagem (scroll).</w:t>
            </w:r>
          </w:p>
          <w:p w14:paraId="5EFDA776" w14:textId="77777777" w:rsidR="00504492" w:rsidRPr="003A7A6A" w:rsidRDefault="00504492" w:rsidP="00504492">
            <w:pPr>
              <w:spacing w:before="3"/>
              <w:rPr>
                <w:rFonts w:ascii="Times New Roman" w:eastAsia="Arial MT" w:hAnsi="Times New Roman" w:cs="Times New Roman"/>
                <w:lang w:val="pt-PT"/>
              </w:rPr>
            </w:pPr>
          </w:p>
          <w:p w14:paraId="440E4ED5" w14:textId="77777777" w:rsidR="00504492" w:rsidRPr="003A7A6A" w:rsidRDefault="00504492" w:rsidP="00504492">
            <w:pPr>
              <w:ind w:left="115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Sistema Operacional: Licença de uso do Sistema Operacional Microsoft Windows 11 Professional (64 bits) em Português do Brasil, pré-instalado de fábrica (Licença OEM legítima atrelada à BIOS/Placa-mãe).</w:t>
            </w:r>
          </w:p>
          <w:p w14:paraId="73F3099B" w14:textId="77777777" w:rsidR="00504492" w:rsidRPr="003A7A6A" w:rsidRDefault="00504492" w:rsidP="00504492">
            <w:pPr>
              <w:spacing w:before="5"/>
              <w:rPr>
                <w:rFonts w:ascii="Times New Roman" w:eastAsia="Arial MT" w:hAnsi="Times New Roman" w:cs="Times New Roman"/>
                <w:lang w:val="pt-PT"/>
              </w:rPr>
            </w:pPr>
          </w:p>
          <w:p w14:paraId="4DC48368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3A7A6A">
              <w:rPr>
                <w:rFonts w:ascii="Times New Roman" w:eastAsia="Calibri" w:hAnsi="Times New Roman" w:cs="Times New Roman"/>
                <w:color w:val="000000"/>
              </w:rPr>
              <w:t>Garantia e Suporte: Garantia de 36 (trinta e seis) meses na modalidade On-Site (no local de instalação), cobrindo peças e mão de obra, prestada diretamente pelo fabricante ou rede de assistência técnica autorizada.</w:t>
            </w:r>
          </w:p>
          <w:p w14:paraId="06F20F9E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F4DC3EB" w14:textId="77777777" w:rsidR="00504492" w:rsidRPr="003A7A6A" w:rsidRDefault="00504492" w:rsidP="00504492">
            <w:pPr>
              <w:spacing w:before="1"/>
              <w:ind w:left="115" w:right="-15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Certificações Ambientais e de Qualidade: O modelo ofertado deve possuir conformidade com padrões ambientais e de eficiência, tais como EPEAT (Gold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ou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Silver)</w:t>
            </w:r>
            <w:r w:rsidRPr="003A7A6A">
              <w:rPr>
                <w:rFonts w:ascii="Times New Roman" w:eastAsia="Arial MT" w:hAnsi="Times New Roman" w:cs="Times New Roman"/>
                <w:spacing w:val="-8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3A7A6A">
              <w:rPr>
                <w:rFonts w:ascii="Times New Roman" w:eastAsia="Arial MT" w:hAnsi="Times New Roman" w:cs="Times New Roman"/>
                <w:spacing w:val="-8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ENERGY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STAR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(vigentes),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comprovando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baixo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consumo e sustentabilidade. Essa exigência visa, além do cumprimento de diretrizes ecológicas, à economia de despesa corrente com energia elétrica e ao atendimento de normas de ergonomia e saúde ocupacional, resultando em menor Custo Total de Propriedade (TCO) para a Administração Pública e evitando a aquisição de produtos obsoletos ou de baixa qualidade.</w:t>
            </w:r>
          </w:p>
          <w:p w14:paraId="3561C598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Modelos de Referência: Dell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OptiPlex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7010 SFF (ou série 7020 SFF); HP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ProDesk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400 G9 SFF ou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EliteDesk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600/800 G9 SFF; Lenovo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ThinkCentre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M70s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Gen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4 ou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Gen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5; 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</w:rPr>
              <w:t>Neo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 50s.</w:t>
            </w:r>
          </w:p>
          <w:p w14:paraId="02E62D0B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35AA3C9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74A36FA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52C074F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5215085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" w:type="dxa"/>
          </w:tcPr>
          <w:p w14:paraId="3A1ACA98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lastRenderedPageBreak/>
              <w:t xml:space="preserve">02 </w:t>
            </w:r>
          </w:p>
        </w:tc>
        <w:tc>
          <w:tcPr>
            <w:tcW w:w="1183" w:type="dxa"/>
          </w:tcPr>
          <w:p w14:paraId="30DAFF9D" w14:textId="706D9DEA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t>R$</w:t>
            </w:r>
            <w:r w:rsidR="003A7A6A" w:rsidRPr="003A7A6A">
              <w:rPr>
                <w:rFonts w:ascii="Times New Roman" w:eastAsia="Calibri" w:hAnsi="Times New Roman" w:cs="Times New Roman"/>
              </w:rPr>
              <w:t>5.860,00</w:t>
            </w:r>
          </w:p>
        </w:tc>
        <w:tc>
          <w:tcPr>
            <w:tcW w:w="1220" w:type="dxa"/>
          </w:tcPr>
          <w:p w14:paraId="5C8CEE12" w14:textId="70F7F301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t>R$</w:t>
            </w:r>
            <w:r w:rsidR="003A7A6A" w:rsidRPr="003A7A6A">
              <w:rPr>
                <w:rFonts w:ascii="Times New Roman" w:eastAsia="Calibri" w:hAnsi="Times New Roman" w:cs="Times New Roman"/>
              </w:rPr>
              <w:t>11.720,00</w:t>
            </w:r>
          </w:p>
        </w:tc>
      </w:tr>
      <w:tr w:rsidR="00504492" w:rsidRPr="003A7A6A" w14:paraId="7D39617C" w14:textId="77777777" w:rsidTr="003A7A6A">
        <w:tc>
          <w:tcPr>
            <w:tcW w:w="691" w:type="dxa"/>
          </w:tcPr>
          <w:p w14:paraId="067E9992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lastRenderedPageBreak/>
              <w:t>02</w:t>
            </w:r>
          </w:p>
        </w:tc>
        <w:tc>
          <w:tcPr>
            <w:tcW w:w="4760" w:type="dxa"/>
          </w:tcPr>
          <w:p w14:paraId="41D623F8" w14:textId="77777777" w:rsidR="00504492" w:rsidRPr="003A7A6A" w:rsidRDefault="00504492" w:rsidP="00504492">
            <w:pPr>
              <w:spacing w:before="1" w:line="276" w:lineRule="auto"/>
              <w:ind w:left="115" w:right="93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Tela: Tamanho mínimo de 23,8 polegadas. Tecnologia IPS (ou similar com ângulos 178°/178°). Resolução Full HD (1920x1080).</w:t>
            </w:r>
          </w:p>
          <w:p w14:paraId="4F2EC832" w14:textId="77777777" w:rsidR="00504492" w:rsidRPr="003A7A6A" w:rsidRDefault="00504492" w:rsidP="00504492">
            <w:pPr>
              <w:spacing w:before="1" w:line="276" w:lineRule="auto"/>
              <w:ind w:left="115" w:right="92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Qualidade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8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Imagem: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Taxa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brilho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mínima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250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nits.</w:t>
            </w:r>
            <w:r w:rsidRPr="003A7A6A">
              <w:rPr>
                <w:rFonts w:ascii="Times New Roman" w:eastAsia="Arial MT" w:hAnsi="Times New Roman" w:cs="Times New Roman"/>
                <w:spacing w:val="-9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Taxa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contraste estático mínima de 1000:1.</w:t>
            </w:r>
          </w:p>
          <w:p w14:paraId="50C2FD9B" w14:textId="77777777" w:rsidR="00504492" w:rsidRPr="003A7A6A" w:rsidRDefault="00504492" w:rsidP="00504492">
            <w:pPr>
              <w:spacing w:before="2" w:line="276" w:lineRule="auto"/>
              <w:ind w:left="115" w:right="92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Ergonomia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(Base):</w:t>
            </w:r>
            <w:r w:rsidRPr="003A7A6A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Ajuste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altura,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inclinação,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rotação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da</w:t>
            </w:r>
            <w:r w:rsidRPr="003A7A6A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base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rotação</w:t>
            </w:r>
            <w:r w:rsidRPr="003A7A6A">
              <w:rPr>
                <w:rFonts w:ascii="Times New Roman" w:eastAsia="Arial MT" w:hAnsi="Times New Roman" w:cs="Times New Roman"/>
                <w:spacing w:val="-7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da tela (modo retrato/paisagem). Padrão VESA 100x100mm.</w:t>
            </w:r>
          </w:p>
          <w:p w14:paraId="6387FC2C" w14:textId="77777777" w:rsidR="00504492" w:rsidRPr="003A7A6A" w:rsidRDefault="00504492" w:rsidP="00504492">
            <w:pPr>
              <w:spacing w:before="1" w:line="276" w:lineRule="auto"/>
              <w:ind w:left="115" w:right="89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Conectividade de Vídeo: Mínimo de 2 portas sendo 1x HDMI e1x DisplayPort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(ou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VGA)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(Serão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aceitos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adaptadores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nos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casos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que</w:t>
            </w:r>
            <w:r w:rsidRPr="003A7A6A">
              <w:rPr>
                <w:rFonts w:ascii="Times New Roman" w:eastAsia="Arial MT" w:hAnsi="Times New Roman" w:cs="Times New Roman"/>
                <w:spacing w:val="-1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só</w:t>
            </w:r>
            <w:r w:rsidRPr="003A7A6A">
              <w:rPr>
                <w:rFonts w:ascii="Times New Roman" w:eastAsia="Arial MT" w:hAnsi="Times New Roman" w:cs="Times New Roman"/>
                <w:spacing w:val="-1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possuam duas ou mais entradas todas do mesmo tipo).</w:t>
            </w:r>
          </w:p>
          <w:p w14:paraId="72E20E28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  <w:r w:rsidRPr="003A7A6A">
              <w:rPr>
                <w:rFonts w:ascii="Times New Roman" w:eastAsia="Calibri" w:hAnsi="Times New Roman" w:cs="Times New Roman"/>
                <w:color w:val="000000"/>
              </w:rPr>
              <w:t>Conectividade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3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USB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3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(Hub): Mínimo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2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de 2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2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portas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USB-A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1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(versão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2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3.0/3.1/3.2)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integradas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ao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monitor.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lastRenderedPageBreak/>
              <w:t>Acompanha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cabo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USB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para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conexão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com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>o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40"/>
              </w:rPr>
              <w:t xml:space="preserve"> </w:t>
            </w:r>
            <w:r w:rsidRPr="003A7A6A">
              <w:rPr>
                <w:rFonts w:ascii="Times New Roman" w:eastAsia="Calibri" w:hAnsi="Times New Roman" w:cs="Times New Roman"/>
                <w:color w:val="000000"/>
              </w:rPr>
              <w:t xml:space="preserve">PC </w:t>
            </w:r>
            <w:r w:rsidRPr="003A7A6A">
              <w:rPr>
                <w:rFonts w:ascii="Times New Roman" w:eastAsia="Calibri" w:hAnsi="Times New Roman" w:cs="Times New Roman"/>
                <w:color w:val="000000"/>
                <w:spacing w:val="-2"/>
              </w:rPr>
              <w:t>(</w:t>
            </w:r>
            <w:proofErr w:type="spellStart"/>
            <w:r w:rsidRPr="003A7A6A">
              <w:rPr>
                <w:rFonts w:ascii="Times New Roman" w:eastAsia="Calibri" w:hAnsi="Times New Roman" w:cs="Times New Roman"/>
                <w:color w:val="000000"/>
                <w:spacing w:val="-2"/>
              </w:rPr>
              <w:t>Uplink</w:t>
            </w:r>
            <w:proofErr w:type="spellEnd"/>
            <w:r w:rsidRPr="003A7A6A">
              <w:rPr>
                <w:rFonts w:ascii="Times New Roman" w:eastAsia="Calibri" w:hAnsi="Times New Roman" w:cs="Times New Roman"/>
                <w:color w:val="000000"/>
                <w:spacing w:val="-2"/>
              </w:rPr>
              <w:t>).</w:t>
            </w:r>
          </w:p>
          <w:p w14:paraId="6545FD21" w14:textId="77777777" w:rsidR="00504492" w:rsidRPr="003A7A6A" w:rsidRDefault="00504492" w:rsidP="00504492">
            <w:pPr>
              <w:ind w:left="115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Garantia:</w:t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36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meses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on-site</w:t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pelo</w:t>
            </w:r>
            <w:r w:rsidRPr="003A7A6A">
              <w:rPr>
                <w:rFonts w:ascii="Times New Roman" w:eastAsia="Arial MT" w:hAnsi="Times New Roman" w:cs="Times New Roman"/>
                <w:spacing w:val="-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spacing w:val="-2"/>
                <w:lang w:val="pt-PT"/>
              </w:rPr>
              <w:t>fabricante.</w:t>
            </w:r>
          </w:p>
          <w:p w14:paraId="490CCAB5" w14:textId="77777777" w:rsidR="00504492" w:rsidRPr="003A7A6A" w:rsidRDefault="00504492" w:rsidP="00504492">
            <w:pPr>
              <w:spacing w:before="43" w:line="276" w:lineRule="auto"/>
              <w:ind w:left="115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Certificações: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Energy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Star,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TCO,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EPEAT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(Silver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ou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Gold),</w:t>
            </w:r>
            <w:r w:rsidRPr="003A7A6A">
              <w:rPr>
                <w:rFonts w:ascii="Times New Roman" w:eastAsia="Arial MT" w:hAnsi="Times New Roman" w:cs="Times New Roman"/>
                <w:spacing w:val="8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RoHS.</w:t>
            </w:r>
            <w:r w:rsidRPr="003A7A6A">
              <w:rPr>
                <w:rFonts w:ascii="Times New Roman" w:eastAsia="Arial MT" w:hAnsi="Times New Roman" w:cs="Times New Roman"/>
                <w:spacing w:val="40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(Removido MIL-STD).</w:t>
            </w:r>
          </w:p>
          <w:p w14:paraId="0AC954EE" w14:textId="77777777" w:rsidR="00504492" w:rsidRPr="003A7A6A" w:rsidRDefault="00504492" w:rsidP="00504492">
            <w:pPr>
              <w:spacing w:before="2"/>
              <w:ind w:left="7"/>
              <w:rPr>
                <w:rFonts w:ascii="Times New Roman" w:eastAsia="Arial MT" w:hAnsi="Times New Roman" w:cs="Times New Roman"/>
                <w:lang w:val="pt-PT"/>
              </w:rPr>
            </w:pPr>
            <w:r w:rsidRPr="003A7A6A">
              <w:rPr>
                <w:rFonts w:ascii="Times New Roman" w:eastAsia="Arial MT" w:hAnsi="Times New Roman" w:cs="Times New Roman"/>
                <w:lang w:val="pt-PT"/>
              </w:rPr>
              <w:t>Modelos</w:t>
            </w:r>
            <w:r w:rsidRPr="003A7A6A">
              <w:rPr>
                <w:rFonts w:ascii="Times New Roman" w:eastAsia="Arial MT" w:hAnsi="Times New Roman" w:cs="Times New Roman"/>
                <w:spacing w:val="-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 Referência:</w:t>
            </w:r>
            <w:r w:rsidRPr="003A7A6A">
              <w:rPr>
                <w:rFonts w:ascii="Times New Roman" w:eastAsia="Arial MT" w:hAnsi="Times New Roman" w:cs="Times New Roman"/>
                <w:spacing w:val="3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>Dell P2422H; Lenovo</w:t>
            </w:r>
            <w:r w:rsidRPr="003A7A6A">
              <w:rPr>
                <w:rFonts w:ascii="Times New Roman" w:eastAsia="Arial MT" w:hAnsi="Times New Roman" w:cs="Times New Roman"/>
                <w:spacing w:val="1"/>
                <w:lang w:val="pt-PT"/>
              </w:rPr>
              <w:t xml:space="preserve"> </w:t>
            </w:r>
            <w:r w:rsidRPr="003A7A6A">
              <w:rPr>
                <w:rFonts w:ascii="Times New Roman" w:eastAsia="Arial MT" w:hAnsi="Times New Roman" w:cs="Times New Roman"/>
                <w:lang w:val="pt-PT"/>
              </w:rPr>
              <w:t xml:space="preserve">ThinkVisionT24i-30; HP </w:t>
            </w:r>
            <w:r w:rsidRPr="003A7A6A">
              <w:rPr>
                <w:rFonts w:ascii="Times New Roman" w:eastAsia="Arial MT" w:hAnsi="Times New Roman" w:cs="Times New Roman"/>
                <w:spacing w:val="-5"/>
                <w:lang w:val="pt-PT"/>
              </w:rPr>
              <w:t>E24</w:t>
            </w:r>
          </w:p>
          <w:p w14:paraId="68CBD366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  <w:r w:rsidRPr="003A7A6A">
              <w:rPr>
                <w:rFonts w:ascii="Times New Roman" w:eastAsia="Calibri" w:hAnsi="Times New Roman" w:cs="Times New Roman"/>
                <w:color w:val="000000"/>
                <w:spacing w:val="-5"/>
              </w:rPr>
              <w:t>G5</w:t>
            </w:r>
          </w:p>
          <w:p w14:paraId="6E79DEF2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</w:p>
          <w:p w14:paraId="546AE386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</w:p>
          <w:p w14:paraId="23A75E07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</w:p>
          <w:p w14:paraId="66CEFDEB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</w:p>
          <w:p w14:paraId="2DF0163C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</w:p>
          <w:p w14:paraId="6E91CAEB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2"/>
              </w:rPr>
            </w:pPr>
          </w:p>
          <w:p w14:paraId="6A229261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" w:type="dxa"/>
          </w:tcPr>
          <w:p w14:paraId="4B567A90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lastRenderedPageBreak/>
              <w:t>02</w:t>
            </w:r>
          </w:p>
        </w:tc>
        <w:tc>
          <w:tcPr>
            <w:tcW w:w="1183" w:type="dxa"/>
          </w:tcPr>
          <w:p w14:paraId="4FA8D2A8" w14:textId="75314CE6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t>R$</w:t>
            </w:r>
            <w:r w:rsidR="003A7A6A" w:rsidRPr="003A7A6A">
              <w:rPr>
                <w:rFonts w:ascii="Times New Roman" w:eastAsia="Calibri" w:hAnsi="Times New Roman" w:cs="Times New Roman"/>
              </w:rPr>
              <w:t>1.349,25</w:t>
            </w:r>
          </w:p>
        </w:tc>
        <w:tc>
          <w:tcPr>
            <w:tcW w:w="1220" w:type="dxa"/>
          </w:tcPr>
          <w:p w14:paraId="1AA669E6" w14:textId="3848B5C3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t>R$</w:t>
            </w:r>
            <w:r w:rsidR="003A7A6A" w:rsidRPr="003A7A6A">
              <w:rPr>
                <w:rFonts w:ascii="Times New Roman" w:eastAsia="Calibri" w:hAnsi="Times New Roman" w:cs="Times New Roman"/>
              </w:rPr>
              <w:t>2.698,50</w:t>
            </w:r>
          </w:p>
        </w:tc>
      </w:tr>
      <w:tr w:rsidR="00504492" w:rsidRPr="003A7A6A" w14:paraId="33F8ABC1" w14:textId="77777777" w:rsidTr="00A95D49">
        <w:tc>
          <w:tcPr>
            <w:tcW w:w="8494" w:type="dxa"/>
            <w:gridSpan w:val="5"/>
          </w:tcPr>
          <w:p w14:paraId="1D5DD673" w14:textId="77777777" w:rsidR="00504492" w:rsidRPr="003A7A6A" w:rsidRDefault="00504492" w:rsidP="00504492">
            <w:pPr>
              <w:jc w:val="both"/>
              <w:rPr>
                <w:rFonts w:ascii="Times New Roman" w:eastAsia="Calibri" w:hAnsi="Times New Roman" w:cs="Times New Roman"/>
              </w:rPr>
            </w:pPr>
            <w:r w:rsidRPr="003A7A6A">
              <w:rPr>
                <w:rFonts w:ascii="Times New Roman" w:eastAsia="Calibri" w:hAnsi="Times New Roman" w:cs="Times New Roman"/>
              </w:rPr>
              <w:t xml:space="preserve">                                                                                                           VALOR TOTAL:R$ 16.170,00</w:t>
            </w:r>
          </w:p>
        </w:tc>
      </w:tr>
    </w:tbl>
    <w:p w14:paraId="7E189748" w14:textId="65E1EADF" w:rsidR="00FA30B1" w:rsidRPr="003A7A6A" w:rsidRDefault="00FA30B1" w:rsidP="00504492">
      <w:pPr>
        <w:pStyle w:val="Corpodetexto"/>
        <w:ind w:right="-1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6DA196BF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50449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</w:t>
      </w:r>
      <w:r w:rsidR="003A7A6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9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50449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junho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F63D5" w14:textId="77777777" w:rsidR="00A0622D" w:rsidRDefault="00A0622D" w:rsidP="00013ED0">
      <w:pPr>
        <w:spacing w:after="0" w:line="240" w:lineRule="auto"/>
      </w:pPr>
      <w:r>
        <w:separator/>
      </w:r>
    </w:p>
  </w:endnote>
  <w:endnote w:type="continuationSeparator" w:id="0">
    <w:p w14:paraId="5FAE41D0" w14:textId="77777777" w:rsidR="00A0622D" w:rsidRDefault="00A0622D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09D55" w14:textId="77777777" w:rsidR="00A0622D" w:rsidRDefault="00A0622D" w:rsidP="00013ED0">
      <w:pPr>
        <w:spacing w:after="0" w:line="240" w:lineRule="auto"/>
      </w:pPr>
      <w:r>
        <w:separator/>
      </w:r>
    </w:p>
  </w:footnote>
  <w:footnote w:type="continuationSeparator" w:id="0">
    <w:p w14:paraId="1716B465" w14:textId="77777777" w:rsidR="00A0622D" w:rsidRDefault="00A0622D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3DFB"/>
    <w:rsid w:val="00185B06"/>
    <w:rsid w:val="00221E95"/>
    <w:rsid w:val="00251AEA"/>
    <w:rsid w:val="002672E2"/>
    <w:rsid w:val="003A7A6A"/>
    <w:rsid w:val="00431D47"/>
    <w:rsid w:val="004D0190"/>
    <w:rsid w:val="00504492"/>
    <w:rsid w:val="00553611"/>
    <w:rsid w:val="00633605"/>
    <w:rsid w:val="006F5901"/>
    <w:rsid w:val="007D3F38"/>
    <w:rsid w:val="008A6261"/>
    <w:rsid w:val="008B6D5B"/>
    <w:rsid w:val="00943368"/>
    <w:rsid w:val="00973162"/>
    <w:rsid w:val="00973CB5"/>
    <w:rsid w:val="00977BAE"/>
    <w:rsid w:val="00A0622D"/>
    <w:rsid w:val="00A32E2C"/>
    <w:rsid w:val="00A51A2F"/>
    <w:rsid w:val="00AB1C9A"/>
    <w:rsid w:val="00B05028"/>
    <w:rsid w:val="00B54FFF"/>
    <w:rsid w:val="00C72F27"/>
    <w:rsid w:val="00D04A40"/>
    <w:rsid w:val="00DE3C7C"/>
    <w:rsid w:val="00E5549A"/>
    <w:rsid w:val="00E721B5"/>
    <w:rsid w:val="00ED53B1"/>
    <w:rsid w:val="00EE5D37"/>
    <w:rsid w:val="00F139A7"/>
    <w:rsid w:val="00F24CDC"/>
    <w:rsid w:val="00F562CC"/>
    <w:rsid w:val="00F642C4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504492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504492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ubenchmark.net/cpu_list.ph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1119</Words>
  <Characters>6043</Characters>
  <Application>Microsoft Office Word</Application>
  <DocSecurity>0</DocSecurity>
  <Lines>50</Lines>
  <Paragraphs>14</Paragraphs>
  <ScaleCrop>false</ScaleCrop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5</cp:revision>
  <cp:lastPrinted>2025-09-02T16:53:00Z</cp:lastPrinted>
  <dcterms:created xsi:type="dcterms:W3CDTF">2026-05-11T13:07:00Z</dcterms:created>
  <dcterms:modified xsi:type="dcterms:W3CDTF">2026-06-08T19:09:00Z</dcterms:modified>
</cp:coreProperties>
</file>