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7765B" w14:textId="77777777" w:rsidR="00FE6EAE" w:rsidRPr="00FA2B95" w:rsidRDefault="00FE6EAE" w:rsidP="00FE6E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FA2B95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4E5E184" wp14:editId="62096024">
            <wp:simplePos x="0" y="0"/>
            <wp:positionH relativeFrom="column">
              <wp:posOffset>251460</wp:posOffset>
            </wp:positionH>
            <wp:positionV relativeFrom="paragraph">
              <wp:posOffset>-650240</wp:posOffset>
            </wp:positionV>
            <wp:extent cx="1152525" cy="1357630"/>
            <wp:effectExtent l="0" t="0" r="9525" b="0"/>
            <wp:wrapNone/>
            <wp:docPr id="95636292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5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2B95">
        <w:rPr>
          <w:b/>
          <w:bCs/>
          <w:sz w:val="24"/>
          <w:szCs w:val="24"/>
        </w:rPr>
        <w:t xml:space="preserve">           ESTADO DO RIO GRANDE DO SUL</w:t>
      </w:r>
    </w:p>
    <w:p w14:paraId="72943BA6" w14:textId="77777777" w:rsidR="00FE6EAE" w:rsidRPr="00FA2B95" w:rsidRDefault="00FE6EAE" w:rsidP="00FE6E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sz w:val="24"/>
          <w:szCs w:val="24"/>
        </w:rPr>
      </w:pPr>
      <w:r w:rsidRPr="00FA2B95">
        <w:rPr>
          <w:sz w:val="24"/>
          <w:szCs w:val="24"/>
        </w:rPr>
        <w:t xml:space="preserve">          PREFEITURA MUNICIPAL DE RONDA ALTA</w:t>
      </w:r>
    </w:p>
    <w:p w14:paraId="3BC15128" w14:textId="77777777" w:rsidR="00FE6EAE" w:rsidRPr="00FA2B95" w:rsidRDefault="00FE6EAE" w:rsidP="00FE6E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</w:p>
    <w:p w14:paraId="02533D22" w14:textId="77777777" w:rsidR="00FE6EAE" w:rsidRPr="00FA2B95" w:rsidRDefault="00FE6EAE" w:rsidP="00FE6E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4"/>
          <w:szCs w:val="24"/>
        </w:rPr>
      </w:pPr>
    </w:p>
    <w:p w14:paraId="4E5CED69" w14:textId="77777777" w:rsidR="00FE6EAE" w:rsidRPr="00FA2B95" w:rsidRDefault="00FE6EAE" w:rsidP="00FE6EA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4"/>
          <w:szCs w:val="24"/>
        </w:rPr>
      </w:pPr>
    </w:p>
    <w:p w14:paraId="5E0CA77E" w14:textId="77777777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sz w:val="24"/>
          <w:szCs w:val="24"/>
        </w:rPr>
      </w:pPr>
      <w:r w:rsidRPr="00FA2B95">
        <w:rPr>
          <w:b/>
          <w:sz w:val="24"/>
          <w:szCs w:val="24"/>
        </w:rPr>
        <w:t>TERMO DE REFERÊNCIA</w:t>
      </w:r>
    </w:p>
    <w:p w14:paraId="26826F28" w14:textId="77777777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sz w:val="24"/>
          <w:szCs w:val="24"/>
        </w:rPr>
      </w:pPr>
    </w:p>
    <w:p w14:paraId="74EF17F6" w14:textId="77777777" w:rsidR="00FE6EAE" w:rsidRPr="00FA2B95" w:rsidRDefault="00FE6EAE" w:rsidP="00FA2B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sz w:val="24"/>
          <w:szCs w:val="24"/>
        </w:rPr>
      </w:pPr>
      <w:r w:rsidRPr="00FA2B95">
        <w:rPr>
          <w:b/>
          <w:sz w:val="24"/>
          <w:szCs w:val="24"/>
        </w:rPr>
        <w:t xml:space="preserve">PROCESSO ADMINISTRATIVO </w:t>
      </w:r>
    </w:p>
    <w:p w14:paraId="5E469BDB" w14:textId="77777777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4"/>
          <w:szCs w:val="24"/>
        </w:rPr>
      </w:pPr>
      <w:r w:rsidRPr="00FA2B95">
        <w:rPr>
          <w:sz w:val="24"/>
          <w:szCs w:val="24"/>
        </w:rPr>
        <w:t>Município de Ronda Alta</w:t>
      </w:r>
    </w:p>
    <w:p w14:paraId="55D607CF" w14:textId="77777777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FA2B95">
        <w:rPr>
          <w:sz w:val="24"/>
          <w:szCs w:val="24"/>
        </w:rPr>
        <w:t>Secretaria Municipal de Educação e Desporto</w:t>
      </w:r>
    </w:p>
    <w:p w14:paraId="20097F64" w14:textId="5AA65447" w:rsidR="00FE6EAE" w:rsidRPr="00FA2B95" w:rsidRDefault="00FE6EAE" w:rsidP="00FA2B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FA2B95">
        <w:rPr>
          <w:sz w:val="24"/>
          <w:szCs w:val="24"/>
        </w:rPr>
        <w:t xml:space="preserve">Necessidade da Administração: </w:t>
      </w:r>
      <w:r w:rsidR="00FA2B95" w:rsidRPr="00FA2B95">
        <w:rPr>
          <w:sz w:val="24"/>
          <w:szCs w:val="24"/>
        </w:rPr>
        <w:t>contratação de empresa especializada em reforma e pintura do Ginásio Adão Preto, do Bairro Santa Helena de Ronda Alta/RS.</w:t>
      </w:r>
    </w:p>
    <w:p w14:paraId="35CECBFD" w14:textId="77777777" w:rsidR="00FA2B95" w:rsidRPr="00FE6EAE" w:rsidRDefault="00FA2B95" w:rsidP="00FA2B9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EE0000"/>
          <w:sz w:val="24"/>
          <w:szCs w:val="24"/>
        </w:rPr>
      </w:pPr>
    </w:p>
    <w:p w14:paraId="7DFB5D05" w14:textId="695A10E3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FA2B95">
        <w:rPr>
          <w:b/>
          <w:sz w:val="24"/>
          <w:szCs w:val="24"/>
        </w:rPr>
        <w:t>DESCRIÇÃO DO OBJETO:</w:t>
      </w:r>
    </w:p>
    <w:p w14:paraId="2F2C75B0" w14:textId="611F0CB2" w:rsidR="00FE6EAE" w:rsidRPr="00FA2B95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FA2B95">
        <w:rPr>
          <w:sz w:val="24"/>
          <w:szCs w:val="24"/>
        </w:rPr>
        <w:t xml:space="preserve">O presente Termo de Referência tem por objeto a contratação de empresa especializada </w:t>
      </w:r>
      <w:r w:rsidR="00FA2B95" w:rsidRPr="00FA2B95">
        <w:rPr>
          <w:sz w:val="24"/>
          <w:szCs w:val="24"/>
        </w:rPr>
        <w:t>em reforma e pintura</w:t>
      </w:r>
      <w:r w:rsidRPr="00FA2B95">
        <w:rPr>
          <w:sz w:val="24"/>
          <w:szCs w:val="24"/>
        </w:rPr>
        <w:t xml:space="preserve"> do Ginásio </w:t>
      </w:r>
      <w:r w:rsidR="00FA2B95" w:rsidRPr="00FA2B95">
        <w:rPr>
          <w:sz w:val="24"/>
          <w:szCs w:val="24"/>
        </w:rPr>
        <w:t xml:space="preserve">Adão Preto </w:t>
      </w:r>
      <w:r w:rsidRPr="00FA2B95">
        <w:rPr>
          <w:sz w:val="24"/>
          <w:szCs w:val="24"/>
        </w:rPr>
        <w:t>do Bairro Santa Helena, através de dispensa de licitação. O prazo de entrega do serviço é de 60 dias a contar da assinatura do contrato, podendo ocorrer a prorrogação em acordo com os limites da Lei nº 14.133/2021.</w:t>
      </w:r>
    </w:p>
    <w:p w14:paraId="57ABB7EE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7"/>
        <w:gridCol w:w="5504"/>
        <w:gridCol w:w="1134"/>
        <w:gridCol w:w="1984"/>
      </w:tblGrid>
      <w:tr w:rsidR="00891E4A" w:rsidRPr="00DC77CA" w14:paraId="0B03E8CE" w14:textId="77777777" w:rsidTr="00DC77CA">
        <w:tc>
          <w:tcPr>
            <w:tcW w:w="1017" w:type="dxa"/>
            <w:shd w:val="clear" w:color="auto" w:fill="FFFFFF" w:themeFill="background1"/>
            <w:vAlign w:val="center"/>
          </w:tcPr>
          <w:p w14:paraId="71BBFAE0" w14:textId="77777777" w:rsidR="00891E4A" w:rsidRPr="00DC77CA" w:rsidRDefault="00891E4A" w:rsidP="00CB28E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5504" w:type="dxa"/>
            <w:shd w:val="clear" w:color="auto" w:fill="FFFFFF" w:themeFill="background1"/>
            <w:vAlign w:val="center"/>
          </w:tcPr>
          <w:p w14:paraId="53946646" w14:textId="77777777" w:rsidR="00891E4A" w:rsidRPr="00DC77CA" w:rsidRDefault="00891E4A" w:rsidP="00DC77C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2471DA" w14:textId="77777777" w:rsidR="00891E4A" w:rsidRPr="00DC77CA" w:rsidRDefault="00891E4A" w:rsidP="00CB28E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UND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430C403" w14:textId="77777777" w:rsidR="00891E4A" w:rsidRPr="00DC77CA" w:rsidRDefault="00891E4A" w:rsidP="00CB28E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QTD</w:t>
            </w:r>
          </w:p>
        </w:tc>
      </w:tr>
      <w:tr w:rsidR="00FE6EAE" w:rsidRPr="00DC77CA" w14:paraId="1461C4AC" w14:textId="77777777" w:rsidTr="00DC77CA">
        <w:tc>
          <w:tcPr>
            <w:tcW w:w="9639" w:type="dxa"/>
            <w:gridSpan w:val="4"/>
            <w:shd w:val="clear" w:color="auto" w:fill="FFFFFF" w:themeFill="background1"/>
            <w:vAlign w:val="center"/>
          </w:tcPr>
          <w:p w14:paraId="73A758F9" w14:textId="77777777" w:rsidR="00FE6EAE" w:rsidRPr="00DC77CA" w:rsidRDefault="00FA2B95" w:rsidP="00CB28E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Reforma e pintura ginásio Santa Helena</w:t>
            </w:r>
          </w:p>
          <w:p w14:paraId="3006EA93" w14:textId="31B22B0F" w:rsidR="00FA2B95" w:rsidRPr="00DC77CA" w:rsidRDefault="00FA2B95" w:rsidP="00CB28E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DC77CA">
              <w:rPr>
                <w:b/>
                <w:sz w:val="24"/>
                <w:szCs w:val="24"/>
              </w:rPr>
              <w:t>Serviços Preliminares</w:t>
            </w:r>
          </w:p>
        </w:tc>
      </w:tr>
      <w:tr w:rsidR="00891E4A" w:rsidRPr="00DC77CA" w14:paraId="27221AAF" w14:textId="77777777" w:rsidTr="00DC77CA">
        <w:tc>
          <w:tcPr>
            <w:tcW w:w="1017" w:type="dxa"/>
            <w:shd w:val="clear" w:color="auto" w:fill="D9D9D9"/>
          </w:tcPr>
          <w:p w14:paraId="05C2C7F7" w14:textId="77777777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</w:t>
            </w:r>
          </w:p>
        </w:tc>
        <w:tc>
          <w:tcPr>
            <w:tcW w:w="5504" w:type="dxa"/>
            <w:shd w:val="clear" w:color="auto" w:fill="D9D9D9"/>
          </w:tcPr>
          <w:p w14:paraId="1C7DFB2A" w14:textId="25F4A417" w:rsidR="00891E4A" w:rsidRPr="00DC77CA" w:rsidRDefault="00891E4A" w:rsidP="00891E4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>Limpeza de superfície, piso ou parede com jato de alta pressão. AF</w:t>
            </w:r>
            <w:r w:rsidR="003C485F" w:rsidRPr="00DC77CA">
              <w:rPr>
                <w:rFonts w:ascii="Arial" w:hAnsi="Arial" w:cs="Arial"/>
                <w:lang w:eastAsia="en-US"/>
              </w:rPr>
              <w:t>_</w:t>
            </w:r>
            <w:r w:rsidRPr="00DC77CA">
              <w:rPr>
                <w:rFonts w:ascii="Arial" w:hAnsi="Arial" w:cs="Arial"/>
                <w:lang w:eastAsia="en-US"/>
              </w:rPr>
              <w:t>10/2025</w:t>
            </w:r>
          </w:p>
        </w:tc>
        <w:tc>
          <w:tcPr>
            <w:tcW w:w="1134" w:type="dxa"/>
            <w:shd w:val="clear" w:color="auto" w:fill="D9D9D9"/>
          </w:tcPr>
          <w:p w14:paraId="28194916" w14:textId="20483A6B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6D1587C3" w14:textId="3DF6040B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1.425,00</w:t>
            </w:r>
          </w:p>
        </w:tc>
      </w:tr>
      <w:tr w:rsidR="00891E4A" w:rsidRPr="00DC77CA" w14:paraId="6A09E4C5" w14:textId="77777777" w:rsidTr="00DC77CA">
        <w:tc>
          <w:tcPr>
            <w:tcW w:w="9639" w:type="dxa"/>
            <w:gridSpan w:val="4"/>
            <w:shd w:val="clear" w:color="auto" w:fill="D9D9D9"/>
          </w:tcPr>
          <w:p w14:paraId="1783940F" w14:textId="283E83A7" w:rsidR="00891E4A" w:rsidRPr="00DC77CA" w:rsidRDefault="00891E4A" w:rsidP="00891E4A">
            <w:pPr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Paredes em blocos divisória churrasqueira</w:t>
            </w:r>
          </w:p>
        </w:tc>
      </w:tr>
      <w:tr w:rsidR="00891E4A" w:rsidRPr="00DC77CA" w14:paraId="60C7D68E" w14:textId="77777777" w:rsidTr="00DC77CA">
        <w:tc>
          <w:tcPr>
            <w:tcW w:w="1017" w:type="dxa"/>
            <w:shd w:val="clear" w:color="auto" w:fill="D9D9D9"/>
          </w:tcPr>
          <w:p w14:paraId="189A4744" w14:textId="0EDB425B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2</w:t>
            </w:r>
          </w:p>
        </w:tc>
        <w:tc>
          <w:tcPr>
            <w:tcW w:w="5504" w:type="dxa"/>
            <w:shd w:val="clear" w:color="auto" w:fill="D9D9D9"/>
          </w:tcPr>
          <w:p w14:paraId="71ACAC2E" w14:textId="1A5452AE" w:rsidR="00891E4A" w:rsidRPr="00DC77CA" w:rsidRDefault="00891E4A" w:rsidP="00891E4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>Alvenaria de vedação de blocos cerâmicos maciços de 5x10x20 cm (espessura 10 cm) e argamassa de assentamento com preparo em betoneira. AF</w:t>
            </w:r>
            <w:r w:rsidR="003C485F" w:rsidRPr="00DC77CA">
              <w:rPr>
                <w:rFonts w:ascii="Arial" w:hAnsi="Arial" w:cs="Arial"/>
                <w:lang w:eastAsia="en-US"/>
              </w:rPr>
              <w:t>_</w:t>
            </w:r>
            <w:r w:rsidRPr="00DC77CA">
              <w:rPr>
                <w:rFonts w:ascii="Arial" w:hAnsi="Arial" w:cs="Arial"/>
                <w:lang w:eastAsia="en-US"/>
              </w:rPr>
              <w:t>05/2020.</w:t>
            </w:r>
          </w:p>
        </w:tc>
        <w:tc>
          <w:tcPr>
            <w:tcW w:w="1134" w:type="dxa"/>
            <w:shd w:val="clear" w:color="auto" w:fill="D9D9D9"/>
          </w:tcPr>
          <w:p w14:paraId="08564E8F" w14:textId="6BACEA2E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72108283" w14:textId="553099AC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7,80</w:t>
            </w:r>
          </w:p>
        </w:tc>
      </w:tr>
      <w:tr w:rsidR="00891E4A" w:rsidRPr="00DC77CA" w14:paraId="46956236" w14:textId="77777777" w:rsidTr="00DC77CA">
        <w:tc>
          <w:tcPr>
            <w:tcW w:w="1017" w:type="dxa"/>
            <w:shd w:val="clear" w:color="auto" w:fill="D9D9D9"/>
          </w:tcPr>
          <w:p w14:paraId="6D7EDFF2" w14:textId="2276BADD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3</w:t>
            </w:r>
          </w:p>
        </w:tc>
        <w:tc>
          <w:tcPr>
            <w:tcW w:w="5504" w:type="dxa"/>
            <w:shd w:val="clear" w:color="auto" w:fill="D9D9D9"/>
          </w:tcPr>
          <w:p w14:paraId="3762495D" w14:textId="53C44898" w:rsidR="00891E4A" w:rsidRPr="00DC77CA" w:rsidRDefault="00891E4A" w:rsidP="00891E4A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>Alvenaria de vedação de blocos vazados de concreto aparente de 9x19x39 cm (espessura 09 cm) e argamassa de assentamento com preparo em betoneira. AF</w:t>
            </w:r>
            <w:r w:rsidR="003C485F" w:rsidRPr="00DC77CA">
              <w:rPr>
                <w:rFonts w:ascii="Arial" w:hAnsi="Arial" w:cs="Arial"/>
                <w:lang w:eastAsia="en-US"/>
              </w:rPr>
              <w:t>_</w:t>
            </w:r>
            <w:r w:rsidRPr="00DC77CA">
              <w:rPr>
                <w:rFonts w:ascii="Arial" w:hAnsi="Arial" w:cs="Arial"/>
                <w:lang w:eastAsia="en-US"/>
              </w:rPr>
              <w:t>12/2021.</w:t>
            </w:r>
          </w:p>
        </w:tc>
        <w:tc>
          <w:tcPr>
            <w:tcW w:w="1134" w:type="dxa"/>
            <w:shd w:val="clear" w:color="auto" w:fill="D9D9D9"/>
          </w:tcPr>
          <w:p w14:paraId="50A557C4" w14:textId="61E52698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7224D204" w14:textId="488C4B9C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27,00</w:t>
            </w:r>
          </w:p>
        </w:tc>
      </w:tr>
      <w:tr w:rsidR="00891E4A" w:rsidRPr="00DC77CA" w14:paraId="5FEA6607" w14:textId="77777777" w:rsidTr="00DC77CA">
        <w:tc>
          <w:tcPr>
            <w:tcW w:w="1017" w:type="dxa"/>
            <w:shd w:val="clear" w:color="auto" w:fill="D9D9D9"/>
          </w:tcPr>
          <w:p w14:paraId="6BE58BC1" w14:textId="5596B1D5" w:rsidR="00891E4A" w:rsidRPr="00DC77CA" w:rsidRDefault="00891E4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4</w:t>
            </w:r>
          </w:p>
        </w:tc>
        <w:tc>
          <w:tcPr>
            <w:tcW w:w="5504" w:type="dxa"/>
            <w:shd w:val="clear" w:color="auto" w:fill="D9D9D9"/>
          </w:tcPr>
          <w:p w14:paraId="602F58A8" w14:textId="4E8FA8A9" w:rsidR="00891E4A" w:rsidRPr="00DC77CA" w:rsidRDefault="00891E4A" w:rsidP="003C485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 xml:space="preserve">Concretagem de vigas e lajes, FCK=25 MPA, para qualquer tipo de laje com baldes em edificação térrea – lançamento, </w:t>
            </w:r>
            <w:r w:rsidR="003C485F" w:rsidRPr="00DC77CA">
              <w:rPr>
                <w:rFonts w:ascii="Arial" w:hAnsi="Arial" w:cs="Arial"/>
                <w:lang w:eastAsia="en-US"/>
              </w:rPr>
              <w:t>adensamento e acabamento. AF_02/2022.</w:t>
            </w:r>
          </w:p>
        </w:tc>
        <w:tc>
          <w:tcPr>
            <w:tcW w:w="1134" w:type="dxa"/>
            <w:shd w:val="clear" w:color="auto" w:fill="D9D9D9"/>
          </w:tcPr>
          <w:p w14:paraId="13691474" w14:textId="0F006D99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M³</w:t>
            </w:r>
          </w:p>
        </w:tc>
        <w:tc>
          <w:tcPr>
            <w:tcW w:w="1984" w:type="dxa"/>
            <w:shd w:val="clear" w:color="auto" w:fill="D9D9D9"/>
          </w:tcPr>
          <w:p w14:paraId="41425D70" w14:textId="4436DBC5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0,81</w:t>
            </w:r>
          </w:p>
        </w:tc>
      </w:tr>
      <w:tr w:rsidR="00891E4A" w:rsidRPr="00DC77CA" w14:paraId="1156D251" w14:textId="77777777" w:rsidTr="00DC77CA">
        <w:tc>
          <w:tcPr>
            <w:tcW w:w="1017" w:type="dxa"/>
            <w:shd w:val="clear" w:color="auto" w:fill="D9D9D9"/>
          </w:tcPr>
          <w:p w14:paraId="3E58F296" w14:textId="3608ACB7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5</w:t>
            </w:r>
          </w:p>
        </w:tc>
        <w:tc>
          <w:tcPr>
            <w:tcW w:w="5504" w:type="dxa"/>
            <w:shd w:val="clear" w:color="auto" w:fill="D9D9D9"/>
          </w:tcPr>
          <w:p w14:paraId="755F2860" w14:textId="4322F53D" w:rsidR="00891E4A" w:rsidRPr="00DC77CA" w:rsidRDefault="003C485F" w:rsidP="003C485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>Revestimento cerâmico para piso com placas tipo esmaltada de dimensões 60x60 cm aplicada em ambientes de área maior que 10 m². AF_02/2023_PE.</w:t>
            </w:r>
          </w:p>
        </w:tc>
        <w:tc>
          <w:tcPr>
            <w:tcW w:w="1134" w:type="dxa"/>
            <w:shd w:val="clear" w:color="auto" w:fill="D9D9D9"/>
          </w:tcPr>
          <w:p w14:paraId="5E9CDA71" w14:textId="5B6FAFAA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42750CB9" w14:textId="0500A7C8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13,50</w:t>
            </w:r>
          </w:p>
        </w:tc>
      </w:tr>
      <w:tr w:rsidR="003C485F" w:rsidRPr="00DC77CA" w14:paraId="0DE15DD1" w14:textId="77777777" w:rsidTr="00DC77CA">
        <w:tc>
          <w:tcPr>
            <w:tcW w:w="9639" w:type="dxa"/>
            <w:gridSpan w:val="4"/>
            <w:shd w:val="clear" w:color="auto" w:fill="D9D9D9"/>
          </w:tcPr>
          <w:p w14:paraId="2587E1CF" w14:textId="1ACF4384" w:rsidR="003C485F" w:rsidRPr="00DC77CA" w:rsidRDefault="003C485F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Piso em concreto desempenado</w:t>
            </w:r>
          </w:p>
        </w:tc>
      </w:tr>
      <w:tr w:rsidR="00891E4A" w:rsidRPr="00DC77CA" w14:paraId="38BDFBB2" w14:textId="77777777" w:rsidTr="00DC77CA">
        <w:tc>
          <w:tcPr>
            <w:tcW w:w="1017" w:type="dxa"/>
            <w:shd w:val="clear" w:color="auto" w:fill="D9D9D9"/>
          </w:tcPr>
          <w:p w14:paraId="19D8DBD1" w14:textId="5716A65C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6</w:t>
            </w:r>
          </w:p>
        </w:tc>
        <w:tc>
          <w:tcPr>
            <w:tcW w:w="5504" w:type="dxa"/>
            <w:shd w:val="clear" w:color="auto" w:fill="D9D9D9"/>
          </w:tcPr>
          <w:p w14:paraId="2F759FF1" w14:textId="0C87230B" w:rsidR="00891E4A" w:rsidRPr="00DC77CA" w:rsidRDefault="003C485F" w:rsidP="00376602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lang w:eastAsia="en-US"/>
              </w:rPr>
            </w:pPr>
            <w:r w:rsidRPr="00DC77CA">
              <w:rPr>
                <w:rFonts w:ascii="Arial" w:hAnsi="Arial" w:cs="Arial"/>
                <w:lang w:eastAsia="en-US"/>
              </w:rPr>
              <w:t>Execução de passeio (calçada) ou piso de concreto com concreto moldado in loco, feito em obra, acabamento convencional, espessura 8cm, armado. AF_08/2022.</w:t>
            </w:r>
          </w:p>
        </w:tc>
        <w:tc>
          <w:tcPr>
            <w:tcW w:w="1134" w:type="dxa"/>
            <w:shd w:val="clear" w:color="auto" w:fill="D9D9D9"/>
          </w:tcPr>
          <w:p w14:paraId="4E85B12C" w14:textId="10C4F86B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79EACFE7" w14:textId="480EDDC0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48,10</w:t>
            </w:r>
          </w:p>
        </w:tc>
      </w:tr>
      <w:tr w:rsidR="003C485F" w:rsidRPr="00DC77CA" w14:paraId="6DCAE95F" w14:textId="77777777" w:rsidTr="00DC77CA">
        <w:tc>
          <w:tcPr>
            <w:tcW w:w="9639" w:type="dxa"/>
            <w:gridSpan w:val="4"/>
            <w:shd w:val="clear" w:color="auto" w:fill="D9D9D9"/>
          </w:tcPr>
          <w:p w14:paraId="6A5779FE" w14:textId="4F1FF5AC" w:rsidR="003C485F" w:rsidRPr="00DC77CA" w:rsidRDefault="003C485F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lastRenderedPageBreak/>
              <w:t>Pintura esquadrias metálicas</w:t>
            </w:r>
          </w:p>
        </w:tc>
      </w:tr>
      <w:tr w:rsidR="00891E4A" w:rsidRPr="00DC77CA" w14:paraId="6004920A" w14:textId="77777777" w:rsidTr="00DC77CA">
        <w:tc>
          <w:tcPr>
            <w:tcW w:w="1017" w:type="dxa"/>
            <w:shd w:val="clear" w:color="auto" w:fill="D9D9D9"/>
          </w:tcPr>
          <w:p w14:paraId="1C67E623" w14:textId="1820A140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7</w:t>
            </w:r>
          </w:p>
        </w:tc>
        <w:tc>
          <w:tcPr>
            <w:tcW w:w="5504" w:type="dxa"/>
            <w:shd w:val="clear" w:color="auto" w:fill="D9D9D9"/>
          </w:tcPr>
          <w:p w14:paraId="58F493AC" w14:textId="4F11C59E" w:rsidR="00891E4A" w:rsidRPr="00DC77CA" w:rsidRDefault="003C485F" w:rsidP="00376602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Pintura com tinta alquídica de acabamento (esmalte sintético acetinado) aplicada a rolo ou pincel sobre superfícies metálicas (</w:t>
            </w:r>
            <w:r w:rsidR="00376602" w:rsidRPr="00DC77CA">
              <w:rPr>
                <w:sz w:val="24"/>
                <w:szCs w:val="24"/>
              </w:rPr>
              <w:t>exceto</w:t>
            </w:r>
            <w:r w:rsidRPr="00DC77CA">
              <w:rPr>
                <w:sz w:val="24"/>
                <w:szCs w:val="24"/>
              </w:rPr>
              <w:t xml:space="preserve"> perfil) executado em obra (02 demãos). AF_01/2020.</w:t>
            </w:r>
          </w:p>
        </w:tc>
        <w:tc>
          <w:tcPr>
            <w:tcW w:w="1134" w:type="dxa"/>
            <w:shd w:val="clear" w:color="auto" w:fill="D9D9D9"/>
          </w:tcPr>
          <w:p w14:paraId="39D207D9" w14:textId="13053358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4983EBEB" w14:textId="63674C03" w:rsidR="00891E4A" w:rsidRPr="00DC77CA" w:rsidRDefault="003C485F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138,65</w:t>
            </w:r>
          </w:p>
        </w:tc>
      </w:tr>
      <w:tr w:rsidR="003C485F" w:rsidRPr="00DC77CA" w14:paraId="04B0D492" w14:textId="77777777" w:rsidTr="00DC77CA">
        <w:tc>
          <w:tcPr>
            <w:tcW w:w="9639" w:type="dxa"/>
            <w:gridSpan w:val="4"/>
            <w:shd w:val="clear" w:color="auto" w:fill="D9D9D9"/>
          </w:tcPr>
          <w:p w14:paraId="44B4B035" w14:textId="2B19FCDA" w:rsidR="003C485F" w:rsidRPr="00DC77CA" w:rsidRDefault="003C485F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Pintura cobertura churrasqueira</w:t>
            </w:r>
          </w:p>
        </w:tc>
      </w:tr>
      <w:tr w:rsidR="00891E4A" w:rsidRPr="00DC77CA" w14:paraId="540782BF" w14:textId="77777777" w:rsidTr="00DC77CA">
        <w:tc>
          <w:tcPr>
            <w:tcW w:w="1017" w:type="dxa"/>
            <w:shd w:val="clear" w:color="auto" w:fill="D9D9D9"/>
          </w:tcPr>
          <w:p w14:paraId="0ED7A4BB" w14:textId="20E8E06F" w:rsidR="00891E4A" w:rsidRPr="00DC77CA" w:rsidRDefault="00376602" w:rsidP="00376602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8</w:t>
            </w:r>
          </w:p>
        </w:tc>
        <w:tc>
          <w:tcPr>
            <w:tcW w:w="5504" w:type="dxa"/>
            <w:shd w:val="clear" w:color="auto" w:fill="D9D9D9"/>
          </w:tcPr>
          <w:p w14:paraId="01D75C8D" w14:textId="458280AF" w:rsidR="00891E4A" w:rsidRPr="00DC77CA" w:rsidRDefault="00376602" w:rsidP="00376602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Pintura com tinta alquídica de acabamento (esmalte sintético acetinado) pulverizada sobre superfícies metálicas (exceto perfil)</w:t>
            </w:r>
          </w:p>
        </w:tc>
        <w:tc>
          <w:tcPr>
            <w:tcW w:w="1134" w:type="dxa"/>
            <w:shd w:val="clear" w:color="auto" w:fill="D9D9D9"/>
          </w:tcPr>
          <w:p w14:paraId="3E062CB1" w14:textId="1080E5E1" w:rsidR="00891E4A" w:rsidRPr="00DC77CA" w:rsidRDefault="00376602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0DED673C" w14:textId="145C2E82" w:rsidR="00891E4A" w:rsidRPr="00DC77CA" w:rsidRDefault="00376602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115,00</w:t>
            </w:r>
          </w:p>
        </w:tc>
      </w:tr>
      <w:tr w:rsidR="00376602" w:rsidRPr="00DC77CA" w14:paraId="6B605680" w14:textId="77777777" w:rsidTr="00DC77CA">
        <w:tc>
          <w:tcPr>
            <w:tcW w:w="9639" w:type="dxa"/>
            <w:gridSpan w:val="4"/>
            <w:shd w:val="clear" w:color="auto" w:fill="D9D9D9"/>
          </w:tcPr>
          <w:p w14:paraId="12CA4066" w14:textId="2859F6DF" w:rsidR="00376602" w:rsidRPr="00DC77CA" w:rsidRDefault="00376602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Pintura piso salão</w:t>
            </w:r>
          </w:p>
        </w:tc>
      </w:tr>
      <w:tr w:rsidR="00891E4A" w:rsidRPr="00DC77CA" w14:paraId="23FA0F67" w14:textId="77777777" w:rsidTr="00DC77CA">
        <w:tc>
          <w:tcPr>
            <w:tcW w:w="1017" w:type="dxa"/>
            <w:shd w:val="clear" w:color="auto" w:fill="D9D9D9"/>
          </w:tcPr>
          <w:p w14:paraId="69E36069" w14:textId="1E609B4A" w:rsidR="00891E4A" w:rsidRPr="00DC77CA" w:rsidRDefault="00376602" w:rsidP="00376602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9</w:t>
            </w:r>
          </w:p>
        </w:tc>
        <w:tc>
          <w:tcPr>
            <w:tcW w:w="5504" w:type="dxa"/>
            <w:shd w:val="clear" w:color="auto" w:fill="D9D9D9"/>
          </w:tcPr>
          <w:p w14:paraId="52F69C59" w14:textId="15E5BE7F" w:rsidR="00891E4A" w:rsidRPr="00DC77CA" w:rsidRDefault="00376602" w:rsidP="00376602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Pintura de piso com tinta acrílica, aplicação manual, 2 demãos, incluso fundo preparador. AF_05/2021</w:t>
            </w:r>
          </w:p>
        </w:tc>
        <w:tc>
          <w:tcPr>
            <w:tcW w:w="1134" w:type="dxa"/>
            <w:shd w:val="clear" w:color="auto" w:fill="D9D9D9"/>
          </w:tcPr>
          <w:p w14:paraId="59D8D401" w14:textId="510290AC" w:rsidR="00891E4A" w:rsidRPr="00DC77CA" w:rsidRDefault="00376602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6E4A03C0" w14:textId="375907E8" w:rsidR="00891E4A" w:rsidRPr="00DC77CA" w:rsidRDefault="00376602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740,00</w:t>
            </w:r>
          </w:p>
        </w:tc>
      </w:tr>
      <w:tr w:rsidR="00376602" w:rsidRPr="00DC77CA" w14:paraId="1AA84A21" w14:textId="77777777" w:rsidTr="00DC77CA">
        <w:tc>
          <w:tcPr>
            <w:tcW w:w="9639" w:type="dxa"/>
            <w:gridSpan w:val="4"/>
            <w:shd w:val="clear" w:color="auto" w:fill="D9D9D9"/>
          </w:tcPr>
          <w:p w14:paraId="68F08421" w14:textId="218CD905" w:rsidR="00376602" w:rsidRPr="00DC77CA" w:rsidRDefault="00376602" w:rsidP="00376602">
            <w:pPr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Pintura ginásio + banheiro + copa cozinha</w:t>
            </w:r>
          </w:p>
        </w:tc>
      </w:tr>
      <w:tr w:rsidR="00C729EC" w:rsidRPr="00DC77CA" w14:paraId="3B1539D1" w14:textId="77777777" w:rsidTr="00DC77CA">
        <w:tc>
          <w:tcPr>
            <w:tcW w:w="1017" w:type="dxa"/>
            <w:shd w:val="clear" w:color="auto" w:fill="D9D9D9"/>
          </w:tcPr>
          <w:p w14:paraId="68BAE74F" w14:textId="2BE333DF" w:rsidR="00C729EC" w:rsidRPr="00DC77CA" w:rsidRDefault="00C729EC" w:rsidP="00376602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10</w:t>
            </w:r>
          </w:p>
        </w:tc>
        <w:tc>
          <w:tcPr>
            <w:tcW w:w="5504" w:type="dxa"/>
            <w:shd w:val="clear" w:color="auto" w:fill="D9D9D9"/>
          </w:tcPr>
          <w:p w14:paraId="6548AB92" w14:textId="6540E85F" w:rsidR="00C729EC" w:rsidRPr="00DC77CA" w:rsidRDefault="00C729EC" w:rsidP="00376602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Pintura látex acrílica premium, aplicação manual em paredes, 02 demãos. AF_04/2023.</w:t>
            </w:r>
          </w:p>
        </w:tc>
        <w:tc>
          <w:tcPr>
            <w:tcW w:w="1134" w:type="dxa"/>
            <w:shd w:val="clear" w:color="auto" w:fill="D9D9D9"/>
          </w:tcPr>
          <w:p w14:paraId="2FEAF321" w14:textId="55C0C7CD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637E12D3" w14:textId="0E95F689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1.294,50</w:t>
            </w:r>
          </w:p>
        </w:tc>
      </w:tr>
      <w:tr w:rsidR="00C729EC" w:rsidRPr="00DC77CA" w14:paraId="5C27ECB6" w14:textId="77777777" w:rsidTr="00DC77CA">
        <w:tc>
          <w:tcPr>
            <w:tcW w:w="9639" w:type="dxa"/>
            <w:gridSpan w:val="4"/>
            <w:shd w:val="clear" w:color="auto" w:fill="D9D9D9"/>
          </w:tcPr>
          <w:p w14:paraId="4FB7FC2A" w14:textId="125DCCA3" w:rsidR="00C729EC" w:rsidRPr="00DC77CA" w:rsidRDefault="00C729EC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Revestimento cerâmico</w:t>
            </w:r>
          </w:p>
        </w:tc>
      </w:tr>
      <w:tr w:rsidR="00C729EC" w:rsidRPr="00DC77CA" w14:paraId="742DD012" w14:textId="77777777" w:rsidTr="00DC77CA">
        <w:tc>
          <w:tcPr>
            <w:tcW w:w="1017" w:type="dxa"/>
            <w:shd w:val="clear" w:color="auto" w:fill="D9D9D9"/>
          </w:tcPr>
          <w:p w14:paraId="02B0EDCB" w14:textId="5A03FFB4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11</w:t>
            </w:r>
          </w:p>
        </w:tc>
        <w:tc>
          <w:tcPr>
            <w:tcW w:w="5504" w:type="dxa"/>
            <w:shd w:val="clear" w:color="auto" w:fill="D9D9D9"/>
          </w:tcPr>
          <w:p w14:paraId="589F38E5" w14:textId="34E8E4A1" w:rsidR="00C729EC" w:rsidRPr="00DC77CA" w:rsidRDefault="00C729EC" w:rsidP="00C729EC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Contrapiso em argamassa traço 1:4 (cimento e areia), preparo manual, aplicado em áreas secas sobre laje, não aderido, acabamento não reforçado, espessura 5 cm. AF_07/2021.</w:t>
            </w:r>
          </w:p>
        </w:tc>
        <w:tc>
          <w:tcPr>
            <w:tcW w:w="1134" w:type="dxa"/>
            <w:shd w:val="clear" w:color="auto" w:fill="D9D9D9"/>
          </w:tcPr>
          <w:p w14:paraId="6F569337" w14:textId="36431482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675A96A5" w14:textId="3636831E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17,92</w:t>
            </w:r>
          </w:p>
        </w:tc>
      </w:tr>
      <w:tr w:rsidR="00C729EC" w:rsidRPr="00DC77CA" w14:paraId="3190649B" w14:textId="77777777" w:rsidTr="00DC77CA">
        <w:tc>
          <w:tcPr>
            <w:tcW w:w="1017" w:type="dxa"/>
            <w:shd w:val="clear" w:color="auto" w:fill="D9D9D9"/>
          </w:tcPr>
          <w:p w14:paraId="1C942DC4" w14:textId="5C1214D2" w:rsidR="00C729EC" w:rsidRPr="00DC77CA" w:rsidRDefault="00C729EC" w:rsidP="00C729EC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12</w:t>
            </w:r>
          </w:p>
        </w:tc>
        <w:tc>
          <w:tcPr>
            <w:tcW w:w="5504" w:type="dxa"/>
            <w:shd w:val="clear" w:color="auto" w:fill="D9D9D9"/>
          </w:tcPr>
          <w:p w14:paraId="7BAC68FA" w14:textId="48F75D83" w:rsidR="00C729EC" w:rsidRPr="00DC77CA" w:rsidRDefault="00C729EC" w:rsidP="00C729EC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Revestimento cerâmico para paredes internas com placas tipo esmaltada de dimensões 60x60 cm aplicadas na altura interna das paredes. AF_02/2023_PE.</w:t>
            </w:r>
          </w:p>
        </w:tc>
        <w:tc>
          <w:tcPr>
            <w:tcW w:w="1134" w:type="dxa"/>
            <w:shd w:val="clear" w:color="auto" w:fill="D9D9D9"/>
          </w:tcPr>
          <w:p w14:paraId="2044488A" w14:textId="7F78DDB8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769FAA93" w14:textId="79288DE5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49,68</w:t>
            </w:r>
          </w:p>
        </w:tc>
      </w:tr>
      <w:tr w:rsidR="00C729EC" w:rsidRPr="00DC77CA" w14:paraId="4F568292" w14:textId="77777777" w:rsidTr="00DC77CA">
        <w:tc>
          <w:tcPr>
            <w:tcW w:w="1017" w:type="dxa"/>
            <w:shd w:val="clear" w:color="auto" w:fill="D9D9D9"/>
          </w:tcPr>
          <w:p w14:paraId="14DB7914" w14:textId="4528CF17" w:rsidR="00C729EC" w:rsidRPr="00DC77CA" w:rsidRDefault="00C729EC" w:rsidP="00C729EC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13</w:t>
            </w:r>
          </w:p>
        </w:tc>
        <w:tc>
          <w:tcPr>
            <w:tcW w:w="5504" w:type="dxa"/>
            <w:shd w:val="clear" w:color="auto" w:fill="D9D9D9"/>
          </w:tcPr>
          <w:p w14:paraId="42C0A1E6" w14:textId="6D72856A" w:rsidR="00C729EC" w:rsidRPr="00DC77CA" w:rsidRDefault="00C729EC" w:rsidP="00C729EC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Revestimento cerâmico para piso com placas tipo esmaltada de dimensões 60x60 cm aplicada m ambientes de área maior que 10 m². AF_02/2023_ PE.</w:t>
            </w:r>
          </w:p>
        </w:tc>
        <w:tc>
          <w:tcPr>
            <w:tcW w:w="1134" w:type="dxa"/>
            <w:shd w:val="clear" w:color="auto" w:fill="D9D9D9"/>
          </w:tcPr>
          <w:p w14:paraId="730FBFC8" w14:textId="1682B0D3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3E3D4395" w14:textId="50F5AB11" w:rsidR="00C729EC" w:rsidRPr="00DC77CA" w:rsidRDefault="00C729EC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21,50</w:t>
            </w:r>
          </w:p>
        </w:tc>
      </w:tr>
      <w:tr w:rsidR="00C729EC" w:rsidRPr="00DC77CA" w14:paraId="37186B1B" w14:textId="77777777" w:rsidTr="00DC77CA">
        <w:tc>
          <w:tcPr>
            <w:tcW w:w="9639" w:type="dxa"/>
            <w:gridSpan w:val="4"/>
            <w:shd w:val="clear" w:color="auto" w:fill="D9D9D9"/>
          </w:tcPr>
          <w:p w14:paraId="35C30B17" w14:textId="1E9BB053" w:rsidR="00C729EC" w:rsidRPr="00DC77CA" w:rsidRDefault="00C729EC" w:rsidP="00CB28E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DC77CA">
              <w:rPr>
                <w:b/>
                <w:bCs/>
                <w:sz w:val="24"/>
                <w:szCs w:val="24"/>
              </w:rPr>
              <w:t>Forro PVC</w:t>
            </w:r>
          </w:p>
        </w:tc>
      </w:tr>
      <w:tr w:rsidR="00C729EC" w:rsidRPr="00DC77CA" w14:paraId="42EDF3D4" w14:textId="77777777" w:rsidTr="00DC77CA">
        <w:tc>
          <w:tcPr>
            <w:tcW w:w="1017" w:type="dxa"/>
            <w:shd w:val="clear" w:color="auto" w:fill="D9D9D9"/>
          </w:tcPr>
          <w:p w14:paraId="3ED1B0DE" w14:textId="2D0278A9" w:rsidR="00C729EC" w:rsidRPr="00DC77CA" w:rsidRDefault="00DC77CA" w:rsidP="00DC77CA">
            <w:pPr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14</w:t>
            </w:r>
          </w:p>
        </w:tc>
        <w:tc>
          <w:tcPr>
            <w:tcW w:w="5504" w:type="dxa"/>
            <w:shd w:val="clear" w:color="auto" w:fill="D9D9D9"/>
          </w:tcPr>
          <w:p w14:paraId="0D7B081F" w14:textId="0EC7B7C7" w:rsidR="00C729EC" w:rsidRPr="00DC77CA" w:rsidRDefault="00DC77CA" w:rsidP="00DC77CA">
            <w:pPr>
              <w:jc w:val="both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Forro em réguas de PVC, frisado, para ambientes comerciais, inclusive estrutura bidirecional de fixação. AF_08/2023_PS.</w:t>
            </w:r>
          </w:p>
        </w:tc>
        <w:tc>
          <w:tcPr>
            <w:tcW w:w="1134" w:type="dxa"/>
            <w:shd w:val="clear" w:color="auto" w:fill="D9D9D9"/>
          </w:tcPr>
          <w:p w14:paraId="43F34E13" w14:textId="1254B8C5" w:rsidR="00C729EC" w:rsidRPr="00DC77CA" w:rsidRDefault="00DC77C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shd w:val="clear" w:color="auto" w:fill="D9D9D9"/>
          </w:tcPr>
          <w:p w14:paraId="68070D4F" w14:textId="04124F47" w:rsidR="00C729EC" w:rsidRPr="00DC77CA" w:rsidRDefault="00DC77C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21,50</w:t>
            </w:r>
          </w:p>
        </w:tc>
      </w:tr>
      <w:tr w:rsidR="00DC77CA" w:rsidRPr="00DC77CA" w14:paraId="6368541D" w14:textId="77777777" w:rsidTr="00DC77CA">
        <w:tc>
          <w:tcPr>
            <w:tcW w:w="1017" w:type="dxa"/>
            <w:shd w:val="clear" w:color="auto" w:fill="D9D9D9"/>
          </w:tcPr>
          <w:p w14:paraId="58DDACA0" w14:textId="5D83D6FC" w:rsidR="00DC77CA" w:rsidRPr="00DC77CA" w:rsidRDefault="00DC77C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15</w:t>
            </w:r>
          </w:p>
        </w:tc>
        <w:tc>
          <w:tcPr>
            <w:tcW w:w="5504" w:type="dxa"/>
            <w:shd w:val="clear" w:color="auto" w:fill="D9D9D9"/>
          </w:tcPr>
          <w:p w14:paraId="4B346A0A" w14:textId="3CAC8F30" w:rsidR="00DC77CA" w:rsidRPr="00DC77CA" w:rsidRDefault="00DC77CA" w:rsidP="00DC77CA">
            <w:pPr>
              <w:jc w:val="both"/>
              <w:rPr>
                <w:sz w:val="24"/>
                <w:szCs w:val="24"/>
              </w:rPr>
            </w:pPr>
            <w:proofErr w:type="spellStart"/>
            <w:r w:rsidRPr="00DC77CA">
              <w:rPr>
                <w:sz w:val="24"/>
                <w:szCs w:val="24"/>
              </w:rPr>
              <w:t>Rodaforro</w:t>
            </w:r>
            <w:proofErr w:type="spellEnd"/>
            <w:r w:rsidRPr="00DC77CA">
              <w:rPr>
                <w:sz w:val="24"/>
                <w:szCs w:val="24"/>
              </w:rPr>
              <w:t xml:space="preserve"> em PVC, para forro de PVC, comprimento 6 m.</w:t>
            </w:r>
          </w:p>
        </w:tc>
        <w:tc>
          <w:tcPr>
            <w:tcW w:w="1134" w:type="dxa"/>
            <w:shd w:val="clear" w:color="auto" w:fill="D9D9D9"/>
          </w:tcPr>
          <w:p w14:paraId="34D4DB66" w14:textId="2F39B1DB" w:rsidR="00DC77CA" w:rsidRPr="00DC77CA" w:rsidRDefault="00DC77C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M</w:t>
            </w:r>
          </w:p>
        </w:tc>
        <w:tc>
          <w:tcPr>
            <w:tcW w:w="1984" w:type="dxa"/>
            <w:shd w:val="clear" w:color="auto" w:fill="D9D9D9"/>
          </w:tcPr>
          <w:p w14:paraId="64F1A2C2" w14:textId="2E0433A2" w:rsidR="00DC77CA" w:rsidRPr="00DC77CA" w:rsidRDefault="00DC77CA" w:rsidP="00CB28E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C77CA">
              <w:rPr>
                <w:sz w:val="24"/>
                <w:szCs w:val="24"/>
              </w:rPr>
              <w:t>22,08</w:t>
            </w:r>
          </w:p>
        </w:tc>
      </w:tr>
    </w:tbl>
    <w:p w14:paraId="492D1268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b/>
          <w:sz w:val="24"/>
          <w:szCs w:val="24"/>
        </w:rPr>
      </w:pPr>
    </w:p>
    <w:p w14:paraId="61280C20" w14:textId="77777777" w:rsidR="00FE6EAE" w:rsidRPr="00DC77CA" w:rsidRDefault="00FE6EAE" w:rsidP="00DC77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FUNDAMENTAÇÃO/JUSTIFICATIVA DA CONTRATAÇÃO:</w:t>
      </w:r>
      <w:bookmarkStart w:id="0" w:name="bookmark=id.gjdgxs" w:colFirst="0" w:colLast="0"/>
      <w:bookmarkEnd w:id="0"/>
    </w:p>
    <w:p w14:paraId="601318B5" w14:textId="77777777" w:rsidR="00FE6EAE" w:rsidRPr="00DC77CA" w:rsidRDefault="00FE6EAE" w:rsidP="00FE6EAE">
      <w:pPr>
        <w:jc w:val="both"/>
        <w:rPr>
          <w:sz w:val="24"/>
          <w:szCs w:val="24"/>
        </w:rPr>
      </w:pPr>
      <w:bookmarkStart w:id="1" w:name="_Hlk175043757"/>
      <w:r w:rsidRPr="00DC77CA">
        <w:rPr>
          <w:sz w:val="24"/>
          <w:szCs w:val="24"/>
        </w:rPr>
        <w:t xml:space="preserve">Justifica-se a presente contratação pela necessidade de proporcionar a população </w:t>
      </w:r>
      <w:r w:rsidRPr="00DC77CA">
        <w:rPr>
          <w:sz w:val="24"/>
          <w:szCs w:val="24"/>
          <w:shd w:val="clear" w:color="auto" w:fill="FFFFFF"/>
        </w:rPr>
        <w:t xml:space="preserve">serviços de qualidade em diferentes setores, a garantia de espaços de lazer adequados, que permitam às crianças, jovens e adultos a prática saudável de atividades físicas, diferentes projetos esportivos e interação social, sem prejuízo à comunidade local, revertendo em melhorias nas condições de saúde da população. Faz parte do compromisso de uma administração, ofertar a sua população qualidade de vida nos diferentes níveis e entre eles o lazer. </w:t>
      </w:r>
    </w:p>
    <w:p w14:paraId="57A7B5CA" w14:textId="77777777" w:rsidR="00FE6EAE" w:rsidRPr="00DC77CA" w:rsidRDefault="00FE6EAE" w:rsidP="00FE6EAE">
      <w:pPr>
        <w:jc w:val="both"/>
        <w:rPr>
          <w:sz w:val="24"/>
          <w:szCs w:val="24"/>
        </w:rPr>
      </w:pPr>
      <w:r w:rsidRPr="00DC77CA">
        <w:rPr>
          <w:sz w:val="24"/>
          <w:szCs w:val="24"/>
        </w:rPr>
        <w:t xml:space="preserve">Esses espaços sofrem muitos desgastes ao longo dos anos, desgastes naturais decorrentes do tempo e da intensa utilização, tornando estes ambientes impossibilitados de realizar as atividades as quais são de sua finalidade. </w:t>
      </w:r>
      <w:r w:rsidRPr="00DC77CA">
        <w:rPr>
          <w:sz w:val="24"/>
          <w:szCs w:val="24"/>
          <w:shd w:val="clear" w:color="auto" w:fill="FFFFFF"/>
        </w:rPr>
        <w:t xml:space="preserve">Deste modo, a Prefeitura Municipal de Ronda Alta vem empreendendo esforços na melhoria contínua desses ambientes, pois </w:t>
      </w:r>
      <w:r w:rsidRPr="00DC77CA">
        <w:rPr>
          <w:sz w:val="24"/>
          <w:szCs w:val="24"/>
          <w:shd w:val="clear" w:color="auto" w:fill="FFFFFF"/>
        </w:rPr>
        <w:lastRenderedPageBreak/>
        <w:t xml:space="preserve">é fundamental </w:t>
      </w:r>
      <w:r w:rsidRPr="00DC77CA">
        <w:rPr>
          <w:sz w:val="24"/>
          <w:szCs w:val="24"/>
        </w:rPr>
        <w:t>que a construção garanta segurança para todos os usuários, mantendo a qualidade do espaço e da estrutura física.</w:t>
      </w:r>
    </w:p>
    <w:p w14:paraId="57F5DEA6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  <w:shd w:val="clear" w:color="auto" w:fill="FFFFFF"/>
        </w:rPr>
      </w:pPr>
      <w:r w:rsidRPr="00DC77CA">
        <w:rPr>
          <w:sz w:val="24"/>
          <w:szCs w:val="24"/>
          <w:shd w:val="clear" w:color="auto" w:fill="FFFFFF"/>
        </w:rPr>
        <w:t>Declaramos que o valor pretendido de todos os elementos não ultrapassa para este objeto o limite de gastos anual com a presente contratação.</w:t>
      </w:r>
    </w:p>
    <w:bookmarkEnd w:id="1"/>
    <w:p w14:paraId="0E6B5F19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/>
        <w:jc w:val="both"/>
        <w:rPr>
          <w:sz w:val="24"/>
          <w:szCs w:val="24"/>
          <w:shd w:val="clear" w:color="auto" w:fill="FFFFFF"/>
        </w:rPr>
      </w:pPr>
    </w:p>
    <w:p w14:paraId="5ADF9074" w14:textId="16576EAC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DESCRIÇÃO DA SOLUÇÃO COMO UM TODO:</w:t>
      </w:r>
    </w:p>
    <w:p w14:paraId="4DB5A17C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DC77CA">
        <w:rPr>
          <w:sz w:val="24"/>
          <w:szCs w:val="24"/>
        </w:rPr>
        <w:t>Considerando o conjunto de todos os elementos de forma integrada que compõem o presente Termo de Referência, considera-se que a solução pretendida atenda de forma eficiente e eficaz todas as necessidades da demanda. Com esta contratação espera-se atingir plenamente a comunidade e todos os usuários</w:t>
      </w:r>
    </w:p>
    <w:p w14:paraId="4C00E8BD" w14:textId="1302BF31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sz w:val="24"/>
          <w:szCs w:val="24"/>
        </w:rPr>
        <w:t xml:space="preserve">A solução proposta é a contratação de empresa especializada na reforma </w:t>
      </w:r>
      <w:r w:rsidR="00DC77CA" w:rsidRPr="00DC77CA">
        <w:rPr>
          <w:sz w:val="24"/>
          <w:szCs w:val="24"/>
        </w:rPr>
        <w:t>e pintura</w:t>
      </w:r>
      <w:r w:rsidRPr="00DC77CA">
        <w:rPr>
          <w:sz w:val="24"/>
          <w:szCs w:val="24"/>
        </w:rPr>
        <w:t xml:space="preserve"> do Ginásio da Comunidade da Santa Helena</w:t>
      </w:r>
      <w:r w:rsidR="00DC77CA" w:rsidRPr="00DC77CA">
        <w:rPr>
          <w:sz w:val="24"/>
          <w:szCs w:val="24"/>
        </w:rPr>
        <w:t>.</w:t>
      </w:r>
    </w:p>
    <w:p w14:paraId="59ED7A91" w14:textId="77777777" w:rsidR="00FE6EAE" w:rsidRPr="00FE6EAE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color w:val="EE0000"/>
          <w:sz w:val="24"/>
          <w:szCs w:val="24"/>
        </w:rPr>
      </w:pPr>
    </w:p>
    <w:p w14:paraId="0683F9B3" w14:textId="77777777" w:rsidR="00FE6EAE" w:rsidRPr="00DC77CA" w:rsidRDefault="00FE6EAE" w:rsidP="00DC77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REQUISITOS DA CONTRATAÇÃO/AQUISIÇÃO:</w:t>
      </w:r>
    </w:p>
    <w:p w14:paraId="2B79E287" w14:textId="3F0078E3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DC77CA">
        <w:rPr>
          <w:sz w:val="24"/>
          <w:szCs w:val="24"/>
        </w:rPr>
        <w:t xml:space="preserve">Para a prestação dos serviços pretendidos os eventuais interessados deverão comprovar que atuam em ramo de atividade compatível com o objeto </w:t>
      </w:r>
      <w:r w:rsidR="00DC77CA" w:rsidRPr="00DC77CA">
        <w:rPr>
          <w:sz w:val="24"/>
          <w:szCs w:val="24"/>
        </w:rPr>
        <w:t xml:space="preserve">deste Termo de </w:t>
      </w:r>
      <w:proofErr w:type="spellStart"/>
      <w:r w:rsidR="00DC77CA" w:rsidRPr="00DC77CA">
        <w:rPr>
          <w:sz w:val="24"/>
          <w:szCs w:val="24"/>
        </w:rPr>
        <w:t>Refrerência</w:t>
      </w:r>
      <w:proofErr w:type="spellEnd"/>
      <w:r w:rsidRPr="00DC77CA">
        <w:rPr>
          <w:sz w:val="24"/>
          <w:szCs w:val="24"/>
        </w:rPr>
        <w:t>, bem como apresentar todos os documentos a serem exigidos a título de habilitação.</w:t>
      </w:r>
    </w:p>
    <w:p w14:paraId="7DF41015" w14:textId="4CEBC22A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DC77CA">
        <w:rPr>
          <w:sz w:val="24"/>
          <w:szCs w:val="24"/>
        </w:rPr>
        <w:t xml:space="preserve">A contratação da empresa especializada </w:t>
      </w:r>
      <w:r w:rsidR="00DC77CA" w:rsidRPr="00DC77CA">
        <w:rPr>
          <w:sz w:val="24"/>
          <w:szCs w:val="24"/>
        </w:rPr>
        <w:t>em reforma e pintura do</w:t>
      </w:r>
      <w:r w:rsidRPr="00DC77CA">
        <w:rPr>
          <w:sz w:val="24"/>
          <w:szCs w:val="24"/>
        </w:rPr>
        <w:t xml:space="preserve"> Ginásio do Bairro Santa Helena deve seguir o Memorial Descritivo e as normas específicas. As vistorias acontecerão no local da obra, a contratada deverá prestar assistência técnica e garantia nas dependências, responsabilizando-se integralmente por defeitos em seu trabalho.</w:t>
      </w:r>
    </w:p>
    <w:p w14:paraId="1719FAEE" w14:textId="77777777" w:rsidR="00FE6EAE" w:rsidRPr="00FE6EAE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EE0000"/>
          <w:sz w:val="24"/>
          <w:szCs w:val="24"/>
        </w:rPr>
      </w:pPr>
    </w:p>
    <w:p w14:paraId="0156D28D" w14:textId="102A8225" w:rsidR="00FE6EAE" w:rsidRPr="00DC77CA" w:rsidRDefault="00FE6EAE" w:rsidP="00DC77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EXECUÇÃO DO OBJETO:</w:t>
      </w:r>
    </w:p>
    <w:p w14:paraId="7AD82870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sz w:val="24"/>
          <w:szCs w:val="24"/>
        </w:rPr>
      </w:pPr>
      <w:r w:rsidRPr="00DC77CA">
        <w:rPr>
          <w:sz w:val="24"/>
          <w:szCs w:val="24"/>
        </w:rPr>
        <w:t>Para a execução dos serviços pretendidos, deverá ser realizado uma vistoria durante todo o serviço, a empresa deverá cumprir fielmente com o Objeto deste Termo de Referência.</w:t>
      </w:r>
    </w:p>
    <w:p w14:paraId="519439E3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sz w:val="24"/>
          <w:szCs w:val="24"/>
        </w:rPr>
      </w:pPr>
    </w:p>
    <w:p w14:paraId="74661389" w14:textId="49CF8B93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GESTÃO E FISCALIZAÇÃO DE CONTRATO:</w:t>
      </w:r>
    </w:p>
    <w:p w14:paraId="0B0874F8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sz w:val="24"/>
          <w:szCs w:val="24"/>
        </w:rPr>
      </w:pPr>
      <w:r w:rsidRPr="00DC77CA">
        <w:rPr>
          <w:sz w:val="24"/>
          <w:szCs w:val="24"/>
        </w:rPr>
        <w:t>A gestão e a fiscalização do objeto contratado serão realizadas conforme o disposto no Decreto Municipal nº 2.047, de 22 de fevereiro de 2023, que “</w:t>
      </w:r>
      <w:r w:rsidRPr="00DC77CA">
        <w:rPr>
          <w:i/>
          <w:sz w:val="24"/>
          <w:szCs w:val="24"/>
        </w:rPr>
        <w:t>Regulamenta as funções do agente de contratação, da equipe de apoio e da comissão de contratação, a gestão e fiscalização dos contratos, nos termos da Lei Federal Nº14.133/2021.</w:t>
      </w:r>
    </w:p>
    <w:p w14:paraId="5E7C0DDB" w14:textId="26DA84ED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sz w:val="24"/>
          <w:szCs w:val="24"/>
        </w:rPr>
      </w:pPr>
      <w:r w:rsidRPr="00DC77CA">
        <w:rPr>
          <w:rFonts w:cs="Times New Roman"/>
          <w:sz w:val="24"/>
          <w:szCs w:val="24"/>
        </w:rPr>
        <w:t xml:space="preserve">A execução do presente objeto será acompanhada e fiscalizada por representante da CONTRATANTE. Fica designado como Gestor do presente contrato, </w:t>
      </w:r>
      <w:r w:rsidRPr="00DC77CA">
        <w:rPr>
          <w:sz w:val="24"/>
          <w:szCs w:val="24"/>
        </w:rPr>
        <w:t xml:space="preserve">a Secretária de Educação Professora Andréia Scarpin </w:t>
      </w:r>
      <w:proofErr w:type="spellStart"/>
      <w:r w:rsidRPr="00DC77CA">
        <w:rPr>
          <w:sz w:val="24"/>
          <w:szCs w:val="24"/>
        </w:rPr>
        <w:t>Noetzold</w:t>
      </w:r>
      <w:proofErr w:type="spellEnd"/>
      <w:r w:rsidRPr="00DC77CA">
        <w:rPr>
          <w:sz w:val="24"/>
          <w:szCs w:val="24"/>
        </w:rPr>
        <w:t xml:space="preserve">, matrícula 565-7, e o fiscal dos serviços passa a ser o Engenheiro Civil </w:t>
      </w:r>
      <w:r w:rsidR="00DC77CA" w:rsidRPr="00DC77CA">
        <w:rPr>
          <w:sz w:val="24"/>
          <w:szCs w:val="24"/>
        </w:rPr>
        <w:t>Bianchini</w:t>
      </w:r>
      <w:r w:rsidRPr="00DC77CA">
        <w:rPr>
          <w:sz w:val="24"/>
          <w:szCs w:val="24"/>
        </w:rPr>
        <w:t xml:space="preserve"> – CREA/RS </w:t>
      </w:r>
      <w:r w:rsidR="00DC77CA" w:rsidRPr="00DC77CA">
        <w:rPr>
          <w:sz w:val="24"/>
          <w:szCs w:val="24"/>
        </w:rPr>
        <w:t>171391</w:t>
      </w:r>
      <w:r w:rsidRPr="00DC77CA">
        <w:rPr>
          <w:sz w:val="24"/>
          <w:szCs w:val="24"/>
        </w:rPr>
        <w:t>-</w:t>
      </w:r>
      <w:r w:rsidR="00DC77CA" w:rsidRPr="00DC77CA">
        <w:rPr>
          <w:sz w:val="24"/>
          <w:szCs w:val="24"/>
        </w:rPr>
        <w:t>1</w:t>
      </w:r>
      <w:r w:rsidRPr="00DC77CA">
        <w:rPr>
          <w:sz w:val="24"/>
          <w:szCs w:val="24"/>
        </w:rPr>
        <w:t>.</w:t>
      </w:r>
    </w:p>
    <w:p w14:paraId="582C7A80" w14:textId="77777777" w:rsidR="00FE6EAE" w:rsidRPr="00FE6EAE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color w:val="EE0000"/>
          <w:sz w:val="24"/>
          <w:szCs w:val="24"/>
        </w:rPr>
      </w:pPr>
    </w:p>
    <w:p w14:paraId="3D646893" w14:textId="77777777" w:rsidR="00FE6EAE" w:rsidRPr="00DC77CA" w:rsidRDefault="00FE6EAE" w:rsidP="00DC77C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b/>
          <w:sz w:val="24"/>
          <w:szCs w:val="24"/>
        </w:rPr>
        <w:t>CRITÉRIOS DE MEDIÇÃO E PAGAMENTO:</w:t>
      </w:r>
    </w:p>
    <w:p w14:paraId="127D4D69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DC77CA">
        <w:rPr>
          <w:sz w:val="24"/>
          <w:szCs w:val="24"/>
        </w:rPr>
        <w:t xml:space="preserve">A periodicidade da elaboração do boletim de medição pelo fiscalizador fica regulada a cada serviço a contar da ordem de início das obras. </w:t>
      </w:r>
    </w:p>
    <w:p w14:paraId="6C0F7DD3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sz w:val="24"/>
          <w:szCs w:val="24"/>
        </w:rPr>
        <w:t xml:space="preserve">Além da periodicidade prevista no parágrafo anterior, o fiscalizador poderá fazer vistorias ou novas medições sempre que julgar necessário e independente da concordância do contratado.  </w:t>
      </w:r>
    </w:p>
    <w:p w14:paraId="295AE8D6" w14:textId="77777777" w:rsidR="00FE6EAE" w:rsidRPr="00DC77CA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DC77CA">
        <w:rPr>
          <w:rFonts w:cs="Times New Roman"/>
          <w:sz w:val="24"/>
          <w:szCs w:val="24"/>
        </w:rPr>
        <w:t xml:space="preserve">O pagamento será realizado mediante apresentação de documento fiscal (no caso de prestação de serviços documento fiscal + relatório de atividades), a qual será recebido e </w:t>
      </w:r>
      <w:r w:rsidRPr="00DC77CA">
        <w:rPr>
          <w:rFonts w:cs="Times New Roman"/>
          <w:sz w:val="24"/>
          <w:szCs w:val="24"/>
        </w:rPr>
        <w:lastRenderedPageBreak/>
        <w:t xml:space="preserve">atestado pelo fiscalizador, e se tudo estiver em acordo com o pactuado haverá o encaminhamento para procedimento de liquidação e pagamento. </w:t>
      </w:r>
    </w:p>
    <w:p w14:paraId="1FA323D9" w14:textId="77777777" w:rsidR="00FE6EAE" w:rsidRPr="00FE6EAE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color w:val="EE0000"/>
          <w:sz w:val="24"/>
          <w:szCs w:val="24"/>
        </w:rPr>
      </w:pPr>
    </w:p>
    <w:p w14:paraId="31E312F5" w14:textId="77777777" w:rsidR="00B63903" w:rsidRPr="00B63903" w:rsidRDefault="00FE6EAE" w:rsidP="00B639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B63903">
        <w:rPr>
          <w:b/>
          <w:sz w:val="24"/>
          <w:szCs w:val="24"/>
        </w:rPr>
        <w:t>FORMA E CRITÉRIOS DE AVALIAÇÃO DO FORNECEDOR:</w:t>
      </w:r>
    </w:p>
    <w:p w14:paraId="34E88C5D" w14:textId="5118723B" w:rsidR="00B63903" w:rsidRPr="00B63903" w:rsidRDefault="00B63903" w:rsidP="00B6390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B63903">
        <w:rPr>
          <w:sz w:val="24"/>
          <w:szCs w:val="24"/>
        </w:rPr>
        <w:t>A avaliação do fornecedor será realizada pela Contratante durante toda a execução contratual, por meio de acompanhamento e fiscalização técnica, considerando o cumprimento das condições estabelecidas no Termo de Referência, no contrato e demais documentos que integram o processo de contratação.</w:t>
      </w:r>
    </w:p>
    <w:p w14:paraId="01B73F99" w14:textId="77777777" w:rsidR="00FE6EAE" w:rsidRPr="00FE6EAE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both"/>
        <w:rPr>
          <w:b/>
          <w:color w:val="EE0000"/>
          <w:sz w:val="24"/>
          <w:szCs w:val="24"/>
        </w:rPr>
      </w:pPr>
    </w:p>
    <w:p w14:paraId="63E289C7" w14:textId="5A8231CD" w:rsidR="00FE6EAE" w:rsidRPr="00B63903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B63903">
        <w:rPr>
          <w:b/>
          <w:sz w:val="24"/>
          <w:szCs w:val="24"/>
        </w:rPr>
        <w:t>ESTIMATIVA DO VALOR DA CONTRATAÇÃO:</w:t>
      </w:r>
      <w:bookmarkStart w:id="2" w:name="bookmark=id.3znysh7" w:colFirst="0" w:colLast="0"/>
      <w:bookmarkEnd w:id="2"/>
    </w:p>
    <w:p w14:paraId="04CC82AB" w14:textId="7EC43092" w:rsidR="00FE6EAE" w:rsidRPr="00B63903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 w:rsidRPr="00B63903">
        <w:rPr>
          <w:sz w:val="24"/>
          <w:szCs w:val="24"/>
        </w:rPr>
        <w:t xml:space="preserve">O valor total estimado para a presente contratação é de R$ </w:t>
      </w:r>
      <w:r w:rsidR="00B63903" w:rsidRPr="00B63903">
        <w:rPr>
          <w:sz w:val="24"/>
          <w:szCs w:val="24"/>
        </w:rPr>
        <w:t>85.488,76</w:t>
      </w:r>
      <w:r w:rsidRPr="00B63903">
        <w:rPr>
          <w:sz w:val="24"/>
          <w:szCs w:val="24"/>
        </w:rPr>
        <w:t>, tendo como base a pesquisa de preços realizada pelo setor de engenharia.</w:t>
      </w:r>
    </w:p>
    <w:p w14:paraId="34BD98C3" w14:textId="77777777" w:rsidR="00FE6EAE" w:rsidRPr="00B63903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sz w:val="24"/>
          <w:szCs w:val="24"/>
        </w:rPr>
      </w:pPr>
      <w:r w:rsidRPr="00B63903">
        <w:rPr>
          <w:sz w:val="24"/>
          <w:szCs w:val="24"/>
        </w:rPr>
        <w:t xml:space="preserve">Conforme análise, o valor estimado está em sintonia com o praticado no mercado. </w:t>
      </w:r>
      <w:r w:rsidRPr="00B63903">
        <w:rPr>
          <w:b/>
          <w:i/>
          <w:sz w:val="24"/>
          <w:szCs w:val="24"/>
        </w:rPr>
        <w:t xml:space="preserve"> </w:t>
      </w:r>
    </w:p>
    <w:p w14:paraId="689A44FB" w14:textId="77777777" w:rsidR="00FE6EAE" w:rsidRPr="00B63903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410635CD" w14:textId="47883C30" w:rsidR="00FE6EAE" w:rsidRPr="00B63903" w:rsidRDefault="00FE6EAE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sz w:val="24"/>
          <w:szCs w:val="24"/>
        </w:rPr>
      </w:pPr>
      <w:r w:rsidRPr="00B63903">
        <w:rPr>
          <w:b/>
          <w:sz w:val="24"/>
          <w:szCs w:val="24"/>
        </w:rPr>
        <w:t>DOTAÇÃO ORÇAMENTÁRIA:</w:t>
      </w:r>
    </w:p>
    <w:p w14:paraId="264AD197" w14:textId="25C3E781" w:rsidR="00FE6EAE" w:rsidRPr="00B63903" w:rsidRDefault="000B5966" w:rsidP="00FE6EA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0705 27 812 0068 2108 449051 00 00 00 00 2500.</w:t>
      </w:r>
    </w:p>
    <w:p w14:paraId="1F57642D" w14:textId="77777777" w:rsidR="00FE6EAE" w:rsidRPr="00B63903" w:rsidRDefault="00FE6EAE" w:rsidP="00FE6EAE">
      <w:pPr>
        <w:spacing w:line="276" w:lineRule="auto"/>
        <w:ind w:left="680" w:firstLine="29"/>
        <w:jc w:val="both"/>
        <w:rPr>
          <w:sz w:val="24"/>
          <w:szCs w:val="24"/>
        </w:rPr>
      </w:pPr>
    </w:p>
    <w:p w14:paraId="76AACF69" w14:textId="3F79D14C" w:rsidR="00FE6EAE" w:rsidRPr="00B63903" w:rsidRDefault="00FE6EAE" w:rsidP="00FE6EAE">
      <w:pPr>
        <w:spacing w:line="276" w:lineRule="auto"/>
        <w:ind w:left="5720" w:firstLine="40"/>
        <w:jc w:val="right"/>
        <w:rPr>
          <w:sz w:val="24"/>
          <w:szCs w:val="24"/>
        </w:rPr>
      </w:pPr>
      <w:r w:rsidRPr="00B63903">
        <w:rPr>
          <w:sz w:val="24"/>
          <w:szCs w:val="24"/>
        </w:rPr>
        <w:t xml:space="preserve">Ronda Alta, </w:t>
      </w:r>
      <w:r w:rsidR="00B63903" w:rsidRPr="00B63903">
        <w:rPr>
          <w:sz w:val="24"/>
          <w:szCs w:val="24"/>
        </w:rPr>
        <w:t>04</w:t>
      </w:r>
      <w:r w:rsidRPr="00B63903">
        <w:rPr>
          <w:sz w:val="24"/>
          <w:szCs w:val="24"/>
        </w:rPr>
        <w:t xml:space="preserve"> de </w:t>
      </w:r>
      <w:r w:rsidR="00B63903" w:rsidRPr="00B63903">
        <w:rPr>
          <w:sz w:val="24"/>
          <w:szCs w:val="24"/>
        </w:rPr>
        <w:t>maio</w:t>
      </w:r>
      <w:r w:rsidRPr="00B63903">
        <w:rPr>
          <w:sz w:val="24"/>
          <w:szCs w:val="24"/>
        </w:rPr>
        <w:t xml:space="preserve"> de 202</w:t>
      </w:r>
      <w:r w:rsidR="00B63903" w:rsidRPr="00B63903">
        <w:rPr>
          <w:sz w:val="24"/>
          <w:szCs w:val="24"/>
        </w:rPr>
        <w:t>6</w:t>
      </w:r>
      <w:r w:rsidRPr="00B63903">
        <w:rPr>
          <w:sz w:val="24"/>
          <w:szCs w:val="24"/>
        </w:rPr>
        <w:t>.</w:t>
      </w:r>
    </w:p>
    <w:p w14:paraId="11E3F0C6" w14:textId="77777777" w:rsidR="00FE6EAE" w:rsidRPr="00B63903" w:rsidRDefault="00FE6EAE" w:rsidP="00FE6EAE">
      <w:pPr>
        <w:spacing w:line="276" w:lineRule="auto"/>
        <w:ind w:left="680" w:hanging="680"/>
        <w:jc w:val="both"/>
        <w:rPr>
          <w:sz w:val="24"/>
          <w:szCs w:val="24"/>
        </w:rPr>
      </w:pPr>
    </w:p>
    <w:p w14:paraId="709898B2" w14:textId="77777777" w:rsidR="00FE6EAE" w:rsidRPr="00B63903" w:rsidRDefault="00FE6EAE" w:rsidP="00FE6EAE">
      <w:pPr>
        <w:spacing w:line="276" w:lineRule="auto"/>
        <w:ind w:left="680" w:hanging="680"/>
        <w:jc w:val="both"/>
        <w:rPr>
          <w:sz w:val="24"/>
          <w:szCs w:val="24"/>
        </w:rPr>
      </w:pPr>
    </w:p>
    <w:p w14:paraId="2926CA6B" w14:textId="77777777" w:rsidR="00FE6EAE" w:rsidRPr="00B63903" w:rsidRDefault="00FE6EAE" w:rsidP="00FE6EAE">
      <w:pPr>
        <w:spacing w:line="276" w:lineRule="auto"/>
        <w:ind w:firstLine="567"/>
        <w:jc w:val="center"/>
        <w:rPr>
          <w:sz w:val="24"/>
          <w:szCs w:val="24"/>
        </w:rPr>
      </w:pPr>
      <w:r w:rsidRPr="00B63903">
        <w:rPr>
          <w:sz w:val="24"/>
          <w:szCs w:val="24"/>
        </w:rPr>
        <w:t>______________________________________</w:t>
      </w:r>
    </w:p>
    <w:p w14:paraId="5030381F" w14:textId="77777777" w:rsidR="00FE6EAE" w:rsidRPr="00B63903" w:rsidRDefault="00FE6EAE" w:rsidP="00FE6EAE">
      <w:pPr>
        <w:spacing w:line="276" w:lineRule="auto"/>
        <w:ind w:firstLine="567"/>
        <w:jc w:val="center"/>
        <w:rPr>
          <w:sz w:val="24"/>
          <w:szCs w:val="24"/>
        </w:rPr>
      </w:pPr>
      <w:r w:rsidRPr="00B63903">
        <w:rPr>
          <w:sz w:val="24"/>
          <w:szCs w:val="24"/>
        </w:rPr>
        <w:t xml:space="preserve">Andréia Scarpin </w:t>
      </w:r>
      <w:proofErr w:type="spellStart"/>
      <w:r w:rsidRPr="00B63903">
        <w:rPr>
          <w:sz w:val="24"/>
          <w:szCs w:val="24"/>
        </w:rPr>
        <w:t>Noetzold</w:t>
      </w:r>
      <w:proofErr w:type="spellEnd"/>
      <w:r w:rsidRPr="00B63903">
        <w:rPr>
          <w:sz w:val="24"/>
          <w:szCs w:val="24"/>
        </w:rPr>
        <w:br/>
        <w:t>Secretária Municipal de Educação</w:t>
      </w:r>
      <w:r w:rsidRPr="00B63903">
        <w:rPr>
          <w:sz w:val="24"/>
          <w:szCs w:val="24"/>
        </w:rPr>
        <w:br/>
        <w:t>Matrícula – 565-7</w:t>
      </w:r>
    </w:p>
    <w:p w14:paraId="01A3D0BC" w14:textId="77777777" w:rsidR="00BA0933" w:rsidRDefault="00BA0933"/>
    <w:sectPr w:rsidR="00BA0933" w:rsidSect="00FE6E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134" w:bottom="993" w:left="1134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55C69" w14:textId="77777777" w:rsidR="0011167F" w:rsidRDefault="0011167F">
      <w:r>
        <w:separator/>
      </w:r>
    </w:p>
  </w:endnote>
  <w:endnote w:type="continuationSeparator" w:id="0">
    <w:p w14:paraId="0B8B8EAD" w14:textId="77777777" w:rsidR="0011167F" w:rsidRDefault="00111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07F55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62B90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>
      <w:rPr>
        <w:noProof/>
        <w:color w:val="000000"/>
        <w:sz w:val="12"/>
        <w:szCs w:val="12"/>
      </w:rPr>
      <w:t>5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0DF8F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9FA21" w14:textId="77777777" w:rsidR="0011167F" w:rsidRDefault="0011167F">
      <w:r>
        <w:separator/>
      </w:r>
    </w:p>
  </w:footnote>
  <w:footnote w:type="continuationSeparator" w:id="0">
    <w:p w14:paraId="50D3EB45" w14:textId="77777777" w:rsidR="0011167F" w:rsidRDefault="00111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A2118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95136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5DBA" w14:textId="77777777" w:rsidR="00FE6EAE" w:rsidRDefault="00FE6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DE"/>
    <w:rsid w:val="000133ED"/>
    <w:rsid w:val="000B5966"/>
    <w:rsid w:val="0011167F"/>
    <w:rsid w:val="00376602"/>
    <w:rsid w:val="003C12FC"/>
    <w:rsid w:val="003C485F"/>
    <w:rsid w:val="004E11B4"/>
    <w:rsid w:val="007745A9"/>
    <w:rsid w:val="0079334F"/>
    <w:rsid w:val="007F361A"/>
    <w:rsid w:val="0084659C"/>
    <w:rsid w:val="00891E4A"/>
    <w:rsid w:val="008B71DE"/>
    <w:rsid w:val="00A821F4"/>
    <w:rsid w:val="00B63903"/>
    <w:rsid w:val="00BA0933"/>
    <w:rsid w:val="00C729EC"/>
    <w:rsid w:val="00DC77CA"/>
    <w:rsid w:val="00E52231"/>
    <w:rsid w:val="00FA2B95"/>
    <w:rsid w:val="00FA6992"/>
    <w:rsid w:val="00FE6EAE"/>
    <w:rsid w:val="00FF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A598A"/>
  <w15:chartTrackingRefBased/>
  <w15:docId w15:val="{9382965F-63E4-4F47-898E-F0595E4B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EAE"/>
    <w:pPr>
      <w:spacing w:after="0" w:line="240" w:lineRule="auto"/>
    </w:pPr>
    <w:rPr>
      <w:rFonts w:ascii="Arial" w:eastAsia="Arial" w:hAnsi="Arial" w:cs="Arial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8B71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7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71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71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1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71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8B71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71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71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71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71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71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71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71D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71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71D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71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71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71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7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71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71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7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71D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71D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71D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71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71D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71D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qFormat/>
    <w:rsid w:val="00FE6EA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1223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belonidallalana@outlook.com</dc:creator>
  <cp:keywords/>
  <dc:description/>
  <cp:lastModifiedBy>Tamara Moro</cp:lastModifiedBy>
  <cp:revision>3</cp:revision>
  <cp:lastPrinted>2026-05-04T19:09:00Z</cp:lastPrinted>
  <dcterms:created xsi:type="dcterms:W3CDTF">2026-05-06T18:02:00Z</dcterms:created>
  <dcterms:modified xsi:type="dcterms:W3CDTF">2026-06-01T19:32:00Z</dcterms:modified>
</cp:coreProperties>
</file>