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TERMO DE REFERÊNCIA / PROJETO BÁSICO</w:t>
      </w:r>
    </w:p>
    <w:p>
      <w:pPr>
        <w:pStyle w:val="Normal"/>
        <w:suppressAutoHyphens w:val="true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</w:r>
    </w:p>
    <w:p>
      <w:pPr>
        <w:pStyle w:val="Normal"/>
        <w:tabs>
          <w:tab w:val="clear" w:pos="708"/>
          <w:tab w:val="left" w:pos="2835" w:leader="none"/>
        </w:tabs>
        <w:jc w:val="both"/>
        <w:rPr>
          <w:b/>
        </w:rPr>
      </w:pPr>
      <w:r>
        <w:rPr>
          <w:b/>
        </w:rPr>
        <w:t xml:space="preserve">ESPECIFICAÇÕES PARA </w:t>
      </w:r>
      <w:bookmarkStart w:id="0" w:name="_Hlk197410200"/>
      <w:r>
        <w:rPr>
          <w:b/>
        </w:rPr>
        <w:t>CONTRATAÇÃO DE EMPRESA PARA INSTALAÇÃO DE SISTEMA VIDEOMONITORAMENTO VEICULAR DA FROTA MUNICIPAL</w:t>
      </w:r>
      <w:bookmarkEnd w:id="0"/>
      <w:r>
        <w:rPr>
          <w:b/>
        </w:rPr>
        <w:t>.</w:t>
      </w:r>
    </w:p>
    <w:p>
      <w:pPr>
        <w:pStyle w:val="Normal"/>
        <w:tabs>
          <w:tab w:val="clear" w:pos="708"/>
          <w:tab w:val="left" w:pos="2835" w:leader="none"/>
        </w:tabs>
        <w:jc w:val="both"/>
        <w:rPr>
          <w:rFonts w:eastAsia="NSimSun"/>
          <w:kern w:val="2"/>
          <w:lang w:bidi="hi-IN"/>
        </w:rPr>
      </w:pPr>
      <w:r>
        <w:rPr>
          <w:rFonts w:eastAsia="NSimSun"/>
          <w:kern w:val="2"/>
          <w:lang w:bidi="hi-IN"/>
        </w:rPr>
      </w:r>
    </w:p>
    <w:p>
      <w:pPr>
        <w:pStyle w:val="Normal1"/>
        <w:spacing w:lineRule="auto" w:line="240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  <w:tab/>
        <w:t>CONCEITO</w:t>
      </w:r>
    </w:p>
    <w:p>
      <w:pPr>
        <w:pStyle w:val="Normal1"/>
        <w:spacing w:lineRule="auto" w:line="240"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/>
          <w:bCs/>
        </w:rPr>
        <w:tab/>
      </w:r>
      <w:bookmarkStart w:id="1" w:name="_Hlk189820170"/>
      <w:r>
        <w:rPr>
          <w:rFonts w:eastAsia="Calibri" w:cs="Times New Roman" w:ascii="Times New Roman" w:hAnsi="Times New Roman"/>
          <w:bCs/>
        </w:rPr>
        <w:t>A Lei 14.133/21 que regulamenta o Art. 37, inciso XXI da Constituição Federal, estabelece normas gerais sobre licitações e contratos administrativos realizados pela administração pública.</w:t>
      </w:r>
      <w:bookmarkEnd w:id="1"/>
    </w:p>
    <w:p>
      <w:pPr>
        <w:pStyle w:val="Normal1"/>
        <w:spacing w:lineRule="auto" w:line="240"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  <w:tab/>
        <w:t>Nos termos do Art. 6º, inciso XXIII, da Lei nº 14.133/21, que instrui os processos de licitação:</w:t>
      </w:r>
    </w:p>
    <w:p>
      <w:pPr>
        <w:pStyle w:val="Normal1"/>
        <w:spacing w:lineRule="auto" w:line="240"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</w:r>
    </w:p>
    <w:p>
      <w:pPr>
        <w:pStyle w:val="Normal1"/>
        <w:spacing w:lineRule="auto" w:line="240"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  <w:tab/>
        <w:t>“Art. 6º</w:t>
      </w:r>
    </w:p>
    <w:p>
      <w:pPr>
        <w:pStyle w:val="Normal1"/>
        <w:spacing w:lineRule="auto" w:line="240"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  <w:tab/>
        <w:t>(...)</w:t>
      </w:r>
    </w:p>
    <w:p>
      <w:pPr>
        <w:pStyle w:val="Normal1"/>
        <w:spacing w:lineRule="auto" w:line="240"/>
        <w:jc w:val="both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Cs/>
        </w:rPr>
        <w:tab/>
      </w:r>
      <w:r>
        <w:rPr>
          <w:rFonts w:eastAsia="Calibri" w:cs="Times New Roman" w:ascii="Times New Roman" w:hAnsi="Times New Roman"/>
          <w:b/>
          <w:bCs/>
        </w:rPr>
        <w:t>XXIII - termo de referência: documento necessário para a contratação de bens e serviços, que deve conter os seguintes parâmetros e elementos descritivos.</w:t>
      </w:r>
    </w:p>
    <w:p>
      <w:pPr>
        <w:pStyle w:val="Normal1"/>
        <w:spacing w:lineRule="auto" w:line="240"/>
        <w:jc w:val="both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  <w:tab/>
        <w:t>(...).”</w:t>
      </w:r>
    </w:p>
    <w:p>
      <w:pPr>
        <w:pStyle w:val="Normal1"/>
        <w:spacing w:lineRule="auto" w:line="240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  <w:tab/>
      </w:r>
    </w:p>
    <w:p>
      <w:pPr>
        <w:pStyle w:val="Normal1"/>
        <w:spacing w:lineRule="auto" w:line="240"/>
        <w:ind w:firstLine="708"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  <w:t>O empenho pela definição do objeto parte do respeito ao princípio fundamental da isonomia o qual possibilita aos participantes do processo reconhecer de forma clara e bem definida o objeto, compreendendo os limites aos quais ficarão sujeitos os vencedores de licitação e contratantes com a instituição pública.</w:t>
      </w:r>
    </w:p>
    <w:p>
      <w:pPr>
        <w:pStyle w:val="Normal1"/>
        <w:spacing w:lineRule="auto" w:line="240"/>
        <w:ind w:firstLine="708"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</w:r>
    </w:p>
    <w:p>
      <w:pPr>
        <w:pStyle w:val="Normal1"/>
        <w:spacing w:lineRule="auto" w:line="240"/>
        <w:ind w:firstLine="708"/>
        <w:rPr>
          <w:rFonts w:ascii="Times New Roman" w:hAnsi="Times New Roman" w:eastAsia="Calibri" w:cs="Times New Roman"/>
          <w:b/>
          <w:bCs/>
        </w:rPr>
      </w:pPr>
      <w:bookmarkStart w:id="2" w:name="_Hlk189820318"/>
      <w:r>
        <w:rPr>
          <w:rFonts w:eastAsia="Calibri" w:cs="Times New Roman" w:ascii="Times New Roman" w:hAnsi="Times New Roman"/>
          <w:b/>
          <w:bCs/>
        </w:rPr>
        <w:t>OBJETO</w:t>
      </w:r>
      <w:bookmarkEnd w:id="2"/>
    </w:p>
    <w:p>
      <w:pPr>
        <w:pStyle w:val="Normal1"/>
        <w:ind w:firstLine="708"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  <w:t xml:space="preserve">Contratação de empresa para instalação de sistema videomonitoramento veicular da frota municipal, com no mínimo as seguintes características (menor valor conforme pesquisa de preços): </w:t>
      </w:r>
    </w:p>
    <w:p>
      <w:pPr>
        <w:pStyle w:val="Normal1"/>
        <w:ind w:firstLine="708"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</w:r>
    </w:p>
    <w:tbl>
      <w:tblPr>
        <w:tblW w:w="8632" w:type="dxa"/>
        <w:jc w:val="center"/>
        <w:tblInd w:w="0" w:type="dxa"/>
        <w:tblLayout w:type="fixed"/>
        <w:tblCellMar>
          <w:top w:w="0" w:type="dxa"/>
          <w:left w:w="52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6"/>
        <w:gridCol w:w="1091"/>
        <w:gridCol w:w="2591"/>
        <w:gridCol w:w="1718"/>
        <w:gridCol w:w="1187"/>
        <w:gridCol w:w="1309"/>
      </w:tblGrid>
      <w:tr>
        <w:trPr>
          <w:trHeight w:val="500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000000" w:val="pct20"/>
          </w:tcPr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rFonts w:eastAsia="MS Mincho"/>
                <w:b/>
                <w:lang w:eastAsia="en-US"/>
              </w:rPr>
              <w:t>ITEM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000000" w:val="pct20"/>
            <w:tcMar>
              <w:left w:w="59" w:type="dxa"/>
            </w:tcMar>
          </w:tcPr>
          <w:p>
            <w:pPr>
              <w:pStyle w:val="Normal"/>
              <w:spacing w:before="120" w:after="0"/>
              <w:jc w:val="center"/>
              <w:rPr>
                <w:rFonts w:eastAsia="MS Mincho"/>
                <w:b/>
                <w:lang w:eastAsia="en-US"/>
              </w:rPr>
            </w:pPr>
            <w:bookmarkStart w:id="3" w:name="__UnoMark__119_2046965708"/>
            <w:bookmarkStart w:id="4" w:name="__UnoMark__120_2046965708"/>
            <w:bookmarkEnd w:id="3"/>
            <w:bookmarkEnd w:id="4"/>
            <w:r>
              <w:rPr>
                <w:rFonts w:eastAsia="MS Mincho"/>
                <w:b/>
                <w:lang w:eastAsia="en-US"/>
              </w:rPr>
              <w:t>QUANT</w:t>
            </w:r>
          </w:p>
          <w:p>
            <w:pPr>
              <w:pStyle w:val="Normal"/>
              <w:spacing w:before="120" w:after="0"/>
              <w:jc w:val="center"/>
              <w:rPr>
                <w:b/>
              </w:rPr>
            </w:pPr>
            <w:r>
              <w:rPr>
                <w:rFonts w:eastAsia="MS Mincho"/>
                <w:b/>
                <w:lang w:eastAsia="en-US"/>
              </w:rPr>
              <w:t>UND.</w:t>
            </w:r>
          </w:p>
        </w:tc>
        <w:tc>
          <w:tcPr>
            <w:tcW w:w="4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000000" w:val="pct20"/>
          </w:tcPr>
          <w:p>
            <w:pPr>
              <w:pStyle w:val="Normal"/>
              <w:jc w:val="center"/>
              <w:rPr>
                <w:rFonts w:eastAsia="Times New Roman"/>
                <w:b/>
              </w:rPr>
            </w:pPr>
            <w:bookmarkStart w:id="5" w:name="__UnoMark__121_2046965708"/>
            <w:bookmarkStart w:id="6" w:name="__UnoMark__122_2046965708"/>
            <w:bookmarkEnd w:id="5"/>
            <w:bookmarkEnd w:id="6"/>
            <w:r>
              <w:rPr>
                <w:rFonts w:eastAsia="MS Mincho"/>
                <w:b/>
                <w:lang w:eastAsia="en-US"/>
              </w:rPr>
              <w:t>DESCRIÇÃO DO OBJETO</w:t>
            </w:r>
            <w:bookmarkStart w:id="7" w:name="__UnoMark__125_2046965708"/>
            <w:bookmarkStart w:id="8" w:name="__UnoMark__126_2046965708"/>
            <w:bookmarkStart w:id="9" w:name="__UnoMark__127_2046965708"/>
            <w:bookmarkStart w:id="10" w:name="__UnoMark__128_2046965708"/>
            <w:bookmarkEnd w:id="7"/>
            <w:bookmarkEnd w:id="8"/>
            <w:bookmarkEnd w:id="9"/>
            <w:bookmarkEnd w:id="10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000000" w:val="pct20"/>
          </w:tcPr>
          <w:p>
            <w:pPr>
              <w:pStyle w:val="Normal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VALOR</w:t>
            </w:r>
          </w:p>
          <w:p>
            <w:pPr>
              <w:pStyle w:val="Normal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UNITÁRIO</w:t>
            </w:r>
          </w:p>
          <w:p>
            <w:pPr>
              <w:pStyle w:val="Normal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MENSAL</w:t>
            </w:r>
          </w:p>
          <w:p>
            <w:pPr>
              <w:pStyle w:val="Normal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000000" w:val="pct20"/>
          </w:tcPr>
          <w:p>
            <w:pPr>
              <w:pStyle w:val="Normal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VALOR 12 (DOZE) MESES</w:t>
            </w:r>
          </w:p>
        </w:tc>
      </w:tr>
      <w:tr>
        <w:trPr>
          <w:trHeight w:val="500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9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rFonts w:eastAsia="DejaVu Sans"/>
                <w:b/>
                <w:color w:val="000000"/>
                <w:lang w:eastAsia="en-US"/>
              </w:rPr>
            </w:pPr>
            <w:r>
              <w:rPr>
                <w:rFonts w:eastAsia="DejaVu Sans"/>
                <w:b/>
                <w:color w:val="000000"/>
                <w:lang w:eastAsia="en-US"/>
              </w:rPr>
              <w:t>15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rFonts w:eastAsia="DejaVu Sans"/>
                <w:b/>
                <w:color w:val="000000"/>
                <w:lang w:eastAsia="en-US"/>
              </w:rPr>
            </w:pPr>
            <w:r>
              <w:rPr>
                <w:rFonts w:eastAsia="DejaVu Sans"/>
                <w:b/>
                <w:color w:val="000000"/>
                <w:lang w:eastAsia="en-US"/>
              </w:rPr>
              <w:t>VEÍCULOS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rFonts w:eastAsia="DejaVu Sans"/>
                <w:b/>
                <w:color w:val="000000"/>
                <w:lang w:eastAsia="en-US"/>
              </w:rPr>
            </w:pPr>
            <w:r>
              <w:rPr>
                <w:rFonts w:eastAsia="DejaVu Sans"/>
                <w:b/>
                <w:color w:val="000000"/>
                <w:lang w:eastAsia="en-US"/>
              </w:rPr>
              <w:t>(02 câmeras por veículo)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rFonts w:eastAsia="DejaVu Sans"/>
                <w:b/>
                <w:color w:val="000000"/>
                <w:lang w:eastAsia="en-US"/>
              </w:rPr>
            </w:pPr>
            <w:r>
              <w:rPr>
                <w:rFonts w:eastAsia="DejaVu Sans"/>
                <w:b/>
                <w:color w:val="000000"/>
                <w:lang w:eastAsia="en-US"/>
              </w:rPr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rFonts w:eastAsia="DejaVu Sans"/>
                <w:b/>
                <w:color w:val="000000"/>
                <w:lang w:eastAsia="en-US"/>
              </w:rPr>
            </w:pPr>
            <w:r>
              <w:rPr>
                <w:rFonts w:eastAsia="DejaVu Sans"/>
                <w:b/>
                <w:color w:val="000000"/>
                <w:lang w:eastAsia="en-US"/>
              </w:rPr>
              <w:t>12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rFonts w:eastAsia="DejaVu Sans"/>
                <w:b/>
                <w:color w:val="000000"/>
                <w:lang w:eastAsia="en-US"/>
              </w:rPr>
            </w:pPr>
            <w:r>
              <w:rPr>
                <w:rFonts w:eastAsia="DejaVu Sans"/>
                <w:b/>
                <w:color w:val="000000"/>
                <w:lang w:eastAsia="en-US"/>
              </w:rPr>
              <w:t>MESES</w:t>
            </w:r>
          </w:p>
        </w:tc>
        <w:tc>
          <w:tcPr>
            <w:tcW w:w="4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Times New Roman"/>
                <w:b/>
              </w:rPr>
            </w:pPr>
            <w:bookmarkStart w:id="11" w:name="__UnoMark__139_2046965708"/>
            <w:bookmarkStart w:id="12" w:name="__UnoMark__138_2046965708"/>
            <w:bookmarkStart w:id="13" w:name="__UnoMark__141_2046965708"/>
            <w:bookmarkStart w:id="14" w:name="__UnoMark__140_2046965708"/>
            <w:bookmarkEnd w:id="11"/>
            <w:bookmarkEnd w:id="12"/>
            <w:bookmarkEnd w:id="13"/>
            <w:bookmarkEnd w:id="14"/>
            <w:r>
              <w:rPr>
                <w:rFonts w:eastAsia="Times New Roman"/>
                <w:b/>
              </w:rPr>
              <w:t>Contratação de empresa para instalação de sistema videomonitoramento veicular, com Kit de no mínimo 02 câmeras FULL HD, com 128 GB, Frente e Verso, com 720P.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Com sistema para acompanhar imagens ao vivo e com possibilidade de recuperação de imagens salvas por período não inferior de 7 dias.</w:t>
            </w:r>
          </w:p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Com sistema de rastreamento veicular e sistema para gestão.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R$ 285,00</w:t>
            </w:r>
          </w:p>
          <w:p>
            <w:pPr>
              <w:pStyle w:val="Normal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(por veículo)</w:t>
            </w:r>
          </w:p>
          <w:p>
            <w:pPr>
              <w:pStyle w:val="Normal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</w:r>
          </w:p>
          <w:p>
            <w:pPr>
              <w:pStyle w:val="Normal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R$ 4.275,00</w:t>
            </w:r>
          </w:p>
          <w:p>
            <w:pPr>
              <w:pStyle w:val="Normal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(por mês – 15 veículos)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R$ 51.300,00</w:t>
            </w:r>
          </w:p>
          <w:p>
            <w:pPr>
              <w:pStyle w:val="Normal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(para 15 veículos)</w:t>
            </w:r>
          </w:p>
        </w:tc>
      </w:tr>
      <w:tr>
        <w:trPr>
          <w:trHeight w:val="500" w:hRule="atLeast"/>
        </w:trPr>
        <w:tc>
          <w:tcPr>
            <w:tcW w:w="4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VALOR TOTAL (12 MESES)</w:t>
            </w:r>
          </w:p>
        </w:tc>
        <w:tc>
          <w:tcPr>
            <w:tcW w:w="4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R$ 51.300,00 (cinquenta e um mil e trezentos reais)</w:t>
            </w:r>
          </w:p>
        </w:tc>
      </w:tr>
      <w:tr>
        <w:trPr>
          <w:trHeight w:val="500" w:hRule="atLeast"/>
        </w:trPr>
        <w:tc>
          <w:tcPr>
            <w:tcW w:w="8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*O valor deverá englobar todo o custo para instalação e condições de pleno funcionamento do equipamento solicitado, bem como, do aplicativo e sistema de gerenciamento.</w:t>
            </w:r>
          </w:p>
        </w:tc>
      </w:tr>
      <w:tr>
        <w:trPr>
          <w:trHeight w:val="500" w:hRule="atLeast"/>
        </w:trPr>
        <w:tc>
          <w:tcPr>
            <w:tcW w:w="8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Os valores da tabela acima representam o menor valor alcançado através de pesquisa de preços realizada em empresas pertinentes ao ramo do objeto, os valores poderão sofrer alteração caso haja novas propostas mais vantajosas para a Administração Municipal.</w:t>
            </w:r>
          </w:p>
        </w:tc>
      </w:tr>
    </w:tbl>
    <w:p>
      <w:pPr>
        <w:pStyle w:val="Normal1"/>
        <w:spacing w:lineRule="auto" w:line="240"/>
        <w:ind w:firstLine="708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</w:r>
    </w:p>
    <w:p>
      <w:pPr>
        <w:pStyle w:val="Normal1"/>
        <w:spacing w:lineRule="auto" w:line="240"/>
        <w:ind w:firstLine="708"/>
        <w:jc w:val="both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  <w:t>JUSTIFICATIVA DA CONTRATAÇÃO</w:t>
      </w:r>
    </w:p>
    <w:p>
      <w:pPr>
        <w:pStyle w:val="Normal"/>
        <w:ind w:firstLine="36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 segurança e a eficiência na gestão dos veículos públicos são fundamentais para garantir um transporte adequado e confiável, tanto para os alunos da rede municipal de ensino quanto para os pacientes transportados pela Secretaria Municipal de Saúde. Diante dessa necessidade, torna-se imprescindível a contratação de uma empresa especializada na instalação de um sistema de videomonitoramento veicular, que atenda aos seguintes requisitos mínimos:</w:t>
      </w:r>
    </w:p>
    <w:p>
      <w:pPr>
        <w:pStyle w:val="Normal"/>
        <w:numPr>
          <w:ilvl w:val="0"/>
          <w:numId w:val="3"/>
        </w:numPr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Kit com </w:t>
      </w:r>
      <w:r>
        <w:rPr>
          <w:rFonts w:eastAsia="Times New Roman"/>
          <w:b/>
          <w:bCs/>
          <w:lang w:eastAsia="pt-BR"/>
        </w:rPr>
        <w:t>mínimo de 02 câmeras FULL HD (Frente e Verso), com capacidade de armazenamento de 128 GB e resolução de 720P</w:t>
      </w:r>
      <w:r>
        <w:rPr>
          <w:rFonts w:eastAsia="Times New Roman"/>
          <w:lang w:eastAsia="pt-BR"/>
        </w:rPr>
        <w:t>;</w:t>
      </w:r>
    </w:p>
    <w:p>
      <w:pPr>
        <w:pStyle w:val="Normal"/>
        <w:numPr>
          <w:ilvl w:val="0"/>
          <w:numId w:val="3"/>
        </w:numPr>
        <w:rPr>
          <w:rFonts w:eastAsia="Times New Roman"/>
          <w:lang w:eastAsia="pt-BR"/>
        </w:rPr>
      </w:pPr>
      <w:r>
        <w:rPr>
          <w:rFonts w:eastAsia="Times New Roman"/>
          <w:b/>
          <w:bCs/>
          <w:lang w:eastAsia="pt-BR"/>
        </w:rPr>
        <w:t>Sistema para acompanhamento das imagens em tempo real</w:t>
      </w:r>
      <w:r>
        <w:rPr>
          <w:rFonts w:eastAsia="Times New Roman"/>
          <w:lang w:eastAsia="pt-BR"/>
        </w:rPr>
        <w:t xml:space="preserve"> e recuperação de gravações por período não inferior a </w:t>
      </w:r>
      <w:r>
        <w:rPr>
          <w:rFonts w:eastAsia="Times New Roman"/>
          <w:b/>
          <w:bCs/>
          <w:lang w:eastAsia="pt-BR"/>
        </w:rPr>
        <w:t>7 dias</w:t>
      </w:r>
      <w:r>
        <w:rPr>
          <w:rFonts w:eastAsia="Times New Roman"/>
          <w:lang w:eastAsia="pt-BR"/>
        </w:rPr>
        <w:t>;</w:t>
      </w:r>
    </w:p>
    <w:p>
      <w:pPr>
        <w:pStyle w:val="Normal"/>
        <w:numPr>
          <w:ilvl w:val="0"/>
          <w:numId w:val="3"/>
        </w:numPr>
        <w:rPr>
          <w:rFonts w:eastAsia="Times New Roman"/>
          <w:lang w:eastAsia="pt-BR"/>
        </w:rPr>
      </w:pPr>
      <w:r>
        <w:rPr>
          <w:rFonts w:eastAsia="Times New Roman"/>
          <w:b/>
          <w:bCs/>
          <w:lang w:eastAsia="pt-BR"/>
        </w:rPr>
        <w:t>Sistema de rastreamento veicular</w:t>
      </w:r>
      <w:r>
        <w:rPr>
          <w:rFonts w:eastAsia="Times New Roman"/>
          <w:lang w:eastAsia="pt-BR"/>
        </w:rPr>
        <w:t>, permitindo o monitoramento da localização dos veículos em tempo real;</w:t>
      </w:r>
    </w:p>
    <w:p>
      <w:pPr>
        <w:pStyle w:val="Normal"/>
        <w:numPr>
          <w:ilvl w:val="0"/>
          <w:numId w:val="3"/>
        </w:numPr>
        <w:rPr>
          <w:rFonts w:eastAsia="Times New Roman"/>
          <w:lang w:eastAsia="pt-BR"/>
        </w:rPr>
      </w:pPr>
      <w:r>
        <w:rPr>
          <w:rFonts w:eastAsia="Times New Roman"/>
          <w:b/>
          <w:bCs/>
          <w:lang w:eastAsia="pt-BR"/>
        </w:rPr>
        <w:t>Sistema de gestão</w:t>
      </w:r>
      <w:r>
        <w:rPr>
          <w:rFonts w:eastAsia="Times New Roman"/>
          <w:lang w:eastAsia="pt-BR"/>
        </w:rPr>
        <w:t>, facilitando o controle e a administração das frotas municipais.</w:t>
      </w:r>
    </w:p>
    <w:p>
      <w:pPr>
        <w:pStyle w:val="Normal"/>
        <w:ind w:firstLine="36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Benefícios da Contratação:</w:t>
      </w:r>
    </w:p>
    <w:p>
      <w:pPr>
        <w:pStyle w:val="Normal"/>
        <w:numPr>
          <w:ilvl w:val="0"/>
          <w:numId w:val="4"/>
        </w:numPr>
        <w:rPr>
          <w:rFonts w:eastAsia="Times New Roman"/>
          <w:lang w:eastAsia="pt-BR"/>
        </w:rPr>
      </w:pPr>
      <w:r>
        <w:rPr>
          <w:rFonts w:eastAsia="Times New Roman"/>
          <w:b/>
          <w:bCs/>
          <w:lang w:eastAsia="pt-BR"/>
        </w:rPr>
        <w:t>Aumento da Segurança:</w:t>
      </w:r>
      <w:r>
        <w:rPr>
          <w:rFonts w:eastAsia="Times New Roman"/>
          <w:lang w:eastAsia="pt-BR"/>
        </w:rPr>
        <w:t xml:space="preserve"> A instalação das câmeras possibilita um maior controle sobre as atividades dentro e fora dos veículos, prevenindo atos ilícitos e garantindo a segurança dos passageiros.</w:t>
      </w:r>
    </w:p>
    <w:p>
      <w:pPr>
        <w:pStyle w:val="Normal"/>
        <w:numPr>
          <w:ilvl w:val="0"/>
          <w:numId w:val="4"/>
        </w:numPr>
        <w:rPr>
          <w:rFonts w:eastAsia="Times New Roman"/>
          <w:lang w:eastAsia="pt-BR"/>
        </w:rPr>
      </w:pPr>
      <w:r>
        <w:rPr>
          <w:rFonts w:eastAsia="Times New Roman"/>
          <w:b/>
          <w:bCs/>
          <w:lang w:eastAsia="pt-BR"/>
        </w:rPr>
        <w:t>Transparência e Controle:</w:t>
      </w:r>
      <w:r>
        <w:rPr>
          <w:rFonts w:eastAsia="Times New Roman"/>
          <w:lang w:eastAsia="pt-BR"/>
        </w:rPr>
        <w:t xml:space="preserve"> A capacidade de acompanhar as imagens ao vivo e recuperar gravações contribui para a fiscalização do transporte, permitindo uma resposta rápida a possíveis incidentes.</w:t>
      </w:r>
    </w:p>
    <w:p>
      <w:pPr>
        <w:pStyle w:val="Normal"/>
        <w:numPr>
          <w:ilvl w:val="0"/>
          <w:numId w:val="4"/>
        </w:numPr>
        <w:rPr>
          <w:rFonts w:eastAsia="Times New Roman"/>
          <w:lang w:eastAsia="pt-BR"/>
        </w:rPr>
      </w:pPr>
      <w:r>
        <w:rPr>
          <w:rFonts w:eastAsia="Times New Roman"/>
          <w:b/>
          <w:bCs/>
          <w:lang w:eastAsia="pt-BR"/>
        </w:rPr>
        <w:t>Otimização da Gestão de Transporte:</w:t>
      </w:r>
      <w:r>
        <w:rPr>
          <w:rFonts w:eastAsia="Times New Roman"/>
          <w:lang w:eastAsia="pt-BR"/>
        </w:rPr>
        <w:t xml:space="preserve"> O rastreamento veicular possibilita a supervisão de rotas e horários, evitando desvios e otimizando o uso dos recursos públicos.</w:t>
      </w:r>
    </w:p>
    <w:p>
      <w:pPr>
        <w:pStyle w:val="Normal"/>
        <w:numPr>
          <w:ilvl w:val="0"/>
          <w:numId w:val="4"/>
        </w:numPr>
        <w:rPr>
          <w:rFonts w:eastAsia="Times New Roman"/>
          <w:lang w:eastAsia="pt-BR"/>
        </w:rPr>
      </w:pPr>
      <w:r>
        <w:rPr>
          <w:rFonts w:eastAsia="Times New Roman"/>
          <w:b/>
          <w:bCs/>
          <w:lang w:eastAsia="pt-BR"/>
        </w:rPr>
        <w:t>Eficiência Operacional:</w:t>
      </w:r>
      <w:r>
        <w:rPr>
          <w:rFonts w:eastAsia="Times New Roman"/>
          <w:lang w:eastAsia="pt-BR"/>
        </w:rPr>
        <w:t xml:space="preserve"> O sistema de gestão auxilia na administração dos veículos, facilitando manutenções preventivas, controle de consumo de combustível e cumprimento dos itinerários planejados.</w:t>
      </w:r>
    </w:p>
    <w:p>
      <w:pPr>
        <w:pStyle w:val="Normal"/>
        <w:ind w:firstLine="36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Fundamentação Legal:</w:t>
      </w:r>
    </w:p>
    <w:p>
      <w:pPr>
        <w:pStyle w:val="Normal"/>
        <w:ind w:firstLine="36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 implementação do sistema de videomonitoramento e rastreamento atende às melhores práticas de segurança e transparência, estando alinhada às diretrizes de gestão pública e ao dever de zelar pela integridade e proteção dos cidadãos atendidos pelo transporte municipal.</w:t>
      </w:r>
    </w:p>
    <w:p>
      <w:pPr>
        <w:pStyle w:val="Normal"/>
        <w:ind w:firstLine="36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Dessa forma, a contratação da empresa especializada se mostra essencial para a modernização do serviço público, garantindo maior segurança, eficiência e controle na operação dos veículos municipais.</w:t>
      </w:r>
    </w:p>
    <w:p>
      <w:pPr>
        <w:pStyle w:val="Normal1"/>
        <w:spacing w:lineRule="auto" w:line="240"/>
        <w:ind w:firstLine="708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</w:r>
    </w:p>
    <w:p>
      <w:pPr>
        <w:pStyle w:val="Normal1"/>
        <w:spacing w:lineRule="auto" w:line="240"/>
        <w:ind w:firstLine="708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  <w:t>PRAZO</w:t>
      </w:r>
    </w:p>
    <w:p>
      <w:pPr>
        <w:pStyle w:val="Normal1"/>
        <w:spacing w:lineRule="auto" w:line="240"/>
        <w:ind w:firstLine="708"/>
        <w:jc w:val="both"/>
        <w:rPr>
          <w:rFonts w:ascii="Times New Roman" w:hAnsi="Times New Roman" w:eastAsia="Calibri" w:cs="Times New Roman"/>
        </w:rPr>
      </w:pPr>
      <w:bookmarkStart w:id="15" w:name="_Hlk189820678"/>
      <w:r>
        <w:rPr>
          <w:rFonts w:eastAsia="Calibri" w:cs="Times New Roman" w:ascii="Times New Roman" w:hAnsi="Times New Roman"/>
        </w:rPr>
        <w:t>O prazo estipulado para validade do contrato solicitado será de 12 (doze) meses, dentro do que define a Lei Federal nº 14.133/2021.</w:t>
      </w:r>
      <w:bookmarkEnd w:id="15"/>
    </w:p>
    <w:p>
      <w:pPr>
        <w:pStyle w:val="Normal1"/>
        <w:spacing w:lineRule="auto" w:line="240"/>
        <w:ind w:firstLine="708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1"/>
        <w:spacing w:lineRule="auto" w:line="240"/>
        <w:ind w:firstLine="708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  <w:t>PAGAMENTO</w:t>
      </w:r>
    </w:p>
    <w:p>
      <w:pPr>
        <w:pStyle w:val="Normal"/>
        <w:suppressAutoHyphens w:val="true"/>
        <w:ind w:firstLine="709"/>
        <w:jc w:val="both"/>
        <w:textAlignment w:val="baseline"/>
        <w:rPr/>
      </w:pPr>
      <w:r>
        <w:rPr/>
        <w:t>O pagamento será mensal e efetuado através de TED ou transferência Bancária em nome da empresa vencedora do certame, até o 10° dia útil ao mês subsequente à execução dos serviços, desde que, apresentado Nota Fiscal e Relatório de Atividades da empresa, bem como, autorização do Fiscal e Gestor do contrato.</w:t>
      </w:r>
    </w:p>
    <w:p>
      <w:pPr>
        <w:pStyle w:val="Normal"/>
        <w:suppressAutoHyphens w:val="true"/>
        <w:ind w:firstLine="709"/>
        <w:jc w:val="both"/>
        <w:textAlignment w:val="baseline"/>
        <w:rPr/>
      </w:pPr>
      <w:r>
        <w:rPr/>
      </w:r>
    </w:p>
    <w:p>
      <w:pPr>
        <w:pStyle w:val="Normal"/>
        <w:suppressAutoHyphens w:val="true"/>
        <w:ind w:firstLine="709"/>
        <w:jc w:val="both"/>
        <w:textAlignment w:val="baseline"/>
        <w:rPr>
          <w:b/>
          <w:bCs/>
        </w:rPr>
      </w:pPr>
      <w:r>
        <w:rPr>
          <w:b/>
          <w:bCs/>
        </w:rPr>
        <w:t>DOTAÇÃO ORÇAMENTÁRIA</w:t>
      </w:r>
    </w:p>
    <w:p>
      <w:pPr>
        <w:pStyle w:val="Normal"/>
        <w:suppressAutoHyphens w:val="true"/>
        <w:ind w:firstLine="709"/>
        <w:jc w:val="both"/>
        <w:textAlignment w:val="baseline"/>
        <w:rPr>
          <w:kern w:val="2"/>
          <w:lang w:bidi="hi-IN"/>
        </w:rPr>
      </w:pPr>
      <w:r>
        <w:rPr>
          <w:kern w:val="2"/>
          <w:lang w:bidi="hi-IN"/>
        </w:rPr>
        <w:t>O dispêndio financeiro decorrente da contratação ora pretendida decorrerá das seguintes dotações orçamentárias:</w:t>
      </w:r>
    </w:p>
    <w:p>
      <w:pPr>
        <w:pStyle w:val="Normal"/>
        <w:suppressAutoHyphens w:val="true"/>
        <w:jc w:val="both"/>
        <w:textAlignment w:val="baseline"/>
        <w:rPr>
          <w:kern w:val="2"/>
          <w:lang w:bidi="hi-IN"/>
        </w:rPr>
      </w:pPr>
      <w:r>
        <w:rPr>
          <w:kern w:val="2"/>
          <w:lang w:bidi="hi-IN"/>
        </w:rPr>
        <w:t>0701 12 361 0082 2024 339039 77 00 00 00 1500 – 110206 – SEC. EDUCAÇÃO</w:t>
      </w:r>
    </w:p>
    <w:p>
      <w:pPr>
        <w:pStyle w:val="Normal"/>
        <w:suppressAutoHyphens w:val="true"/>
        <w:jc w:val="both"/>
        <w:textAlignment w:val="baseline"/>
        <w:rPr>
          <w:kern w:val="2"/>
          <w:lang w:bidi="hi-IN"/>
        </w:rPr>
      </w:pPr>
      <w:r>
        <w:rPr>
          <w:kern w:val="2"/>
          <w:lang w:bidi="hi-IN"/>
        </w:rPr>
        <w:t>0902 10 301 0047 2050 339039 77 00 00 00 1500 – 127502 – SEC. SAÚDE</w:t>
      </w:r>
    </w:p>
    <w:p>
      <w:pPr>
        <w:pStyle w:val="Normal"/>
        <w:suppressAutoHyphens w:val="true"/>
        <w:jc w:val="both"/>
        <w:textAlignment w:val="baseline"/>
        <w:rPr>
          <w:kern w:val="2"/>
          <w:lang w:bidi="hi-IN"/>
        </w:rPr>
      </w:pPr>
      <w:r>
        <w:rPr>
          <w:kern w:val="2"/>
          <w:lang w:bidi="hi-IN"/>
        </w:rPr>
      </w:r>
    </w:p>
    <w:p>
      <w:pPr>
        <w:pStyle w:val="Normal"/>
        <w:suppressAutoHyphens w:val="true"/>
        <w:jc w:val="both"/>
        <w:textAlignment w:val="baseline"/>
        <w:rPr>
          <w:b/>
          <w:bCs/>
          <w:kern w:val="2"/>
          <w:lang w:bidi="hi-IN"/>
        </w:rPr>
      </w:pPr>
      <w:r>
        <w:rPr>
          <w:b/>
          <w:bCs/>
          <w:kern w:val="2"/>
          <w:lang w:bidi="hi-IN"/>
        </w:rPr>
        <w:tab/>
        <w:t>DA ESCOLHA PELO FORNECEDOR E DOS VALORES</w:t>
      </w:r>
    </w:p>
    <w:p>
      <w:pPr>
        <w:pStyle w:val="Normal"/>
        <w:suppressAutoHyphens w:val="true"/>
        <w:jc w:val="both"/>
        <w:textAlignment w:val="baseline"/>
        <w:rPr/>
      </w:pPr>
      <w:r>
        <w:rPr>
          <w:kern w:val="2"/>
          <w:lang w:bidi="hi-IN"/>
        </w:rPr>
        <w:tab/>
        <w:t>Para selecionar o fornecedor, foi realizada pesquisa de preços com empresas especializadas no ramo de atividade pertinente ao objeto licitado, as pesquisas foram realizadas com base nas necessidades da Administração Municipal e através de e-mail, as propostas e os e-mails deverão ser publicados para que seja aberto prazo previsto no Artigo 75, §3º da Lei Federal nº 14.133/2021, para possibilidade de novas ofertas.</w:t>
      </w:r>
    </w:p>
    <w:p>
      <w:pPr>
        <w:pStyle w:val="Normal"/>
        <w:suppressAutoHyphens w:val="true"/>
        <w:jc w:val="both"/>
        <w:textAlignment w:val="baseline"/>
        <w:rPr/>
      </w:pPr>
      <w:r>
        <w:rPr/>
      </w:r>
    </w:p>
    <w:p>
      <w:pPr>
        <w:pStyle w:val="Normal"/>
        <w:suppressAutoHyphens w:val="true"/>
        <w:jc w:val="both"/>
        <w:textAlignment w:val="baseline"/>
        <w:rPr>
          <w:b/>
          <w:bCs/>
        </w:rPr>
      </w:pPr>
      <w:r>
        <w:rPr>
          <w:b/>
          <w:bCs/>
        </w:rPr>
        <w:tab/>
        <w:t>GESTÃO E FISCALIZAÇÃO DO SERVIÇO</w:t>
      </w:r>
    </w:p>
    <w:p>
      <w:pPr>
        <w:pStyle w:val="Normal"/>
        <w:suppressAutoHyphens w:val="true"/>
        <w:jc w:val="both"/>
        <w:textAlignment w:val="baseline"/>
        <w:rPr/>
      </w:pPr>
      <w:r>
        <w:rPr/>
        <w:tab/>
        <w:t>A gestão desta contratação ficará a cargo da Secretária Municipal de Educação e Desporto, Andreia Scarpin Notezold e a Fiscalização ficará a cargo do Secretário Municipal de Saúde, Artur Paulo Romanini.</w:t>
      </w:r>
    </w:p>
    <w:p>
      <w:pPr>
        <w:pStyle w:val="Normal"/>
        <w:suppressAutoHyphens w:val="true"/>
        <w:jc w:val="both"/>
        <w:textAlignment w:val="baseline"/>
        <w:rPr>
          <w:b/>
          <w:bCs/>
        </w:rPr>
      </w:pPr>
      <w:r>
        <w:rPr>
          <w:b/>
          <w:bCs/>
        </w:rPr>
        <w:tab/>
      </w:r>
    </w:p>
    <w:p>
      <w:pPr>
        <w:pStyle w:val="Normal"/>
        <w:suppressAutoHyphens w:val="true"/>
        <w:ind w:firstLine="708"/>
        <w:jc w:val="both"/>
        <w:textAlignment w:val="baseline"/>
        <w:rPr>
          <w:b/>
          <w:bCs/>
        </w:rPr>
      </w:pPr>
      <w:bookmarkStart w:id="16" w:name="_Hlk189830441"/>
      <w:r>
        <w:rPr>
          <w:b/>
          <w:bCs/>
        </w:rPr>
        <w:t>DAS OBRIGAÇÕES DA CONTRATANTE</w:t>
      </w:r>
      <w:bookmarkEnd w:id="16"/>
    </w:p>
    <w:p>
      <w:pPr>
        <w:pStyle w:val="Normal"/>
        <w:suppressAutoHyphens w:val="true"/>
        <w:jc w:val="both"/>
        <w:textAlignment w:val="baseline"/>
        <w:rPr/>
      </w:pPr>
      <w:r>
        <w:rPr/>
        <w:tab/>
        <w:t>São obrigações da CONTRATANTE: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ind w:firstLine="568" w:left="-142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Acompanhar a entrega do objeto previsto, nos termos do inciso III do art. 104 da Lei nº 14.133/2021, através do fiscal, que exercerá ampla e irrestrita fiscalização e gestão do objeto, a qualquer hora, determinando o que for necessário para a regularização das faltas ou defeitos observados, inclusive às obrigações da CONTRATADA constantes em contrato.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ind w:firstLine="568" w:left="-142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Atestar a entrega do objeto de pleno acordo com as especificações definidas, através da Secretaria responsável.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ind w:firstLine="568" w:left="-142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Controlar e acompanhar a execução do objeto.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ind w:firstLine="568" w:left="-142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Prestar as informações e os esclarecimentos pertinentes que venham a ser solicitados pelo representante da empresa que vier a ser CONTRATADA.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ind w:firstLine="568" w:left="-142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Comunicar imediatamente a empresa que vier a ser CONTRATADA qualquer irregularidade manifestada na prestação dos serviços.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ind w:firstLine="568" w:left="-142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Aplicar penalidades a empresa que vier a ser CONTRATADA, por descumprimento das condições estabelecidas em contrato.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ind w:firstLine="568" w:left="-142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Zelar para que durante a vigência do Contrato sejam cumpridas as obrigações assumidas por parte da empresa que vier a ser CONTRATADA, bem como sejam mantidas todas as condições de habilitação e qualificação exigidas na prestação.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ind w:firstLine="568" w:left="-142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Efetuar o pagamento à CONTRATADA no prazo estabelecido, após a entrega da Nota Fiscal e dos demais documentos pertinentes.</w:t>
      </w:r>
    </w:p>
    <w:p>
      <w:pPr>
        <w:pStyle w:val="Normal"/>
        <w:suppressAutoHyphens w:val="true"/>
        <w:jc w:val="both"/>
        <w:textAlignment w:val="baseline"/>
        <w:rPr>
          <w:kern w:val="2"/>
          <w:lang w:bidi="hi-IN"/>
        </w:rPr>
      </w:pPr>
      <w:r>
        <w:rPr>
          <w:kern w:val="2"/>
          <w:lang w:bidi="hi-IN"/>
        </w:rPr>
      </w:r>
    </w:p>
    <w:p>
      <w:pPr>
        <w:pStyle w:val="Normal"/>
        <w:suppressAutoHyphens w:val="true"/>
        <w:jc w:val="both"/>
        <w:textAlignment w:val="baseline"/>
        <w:rPr>
          <w:b/>
          <w:bCs/>
        </w:rPr>
      </w:pPr>
      <w:r>
        <w:rPr>
          <w:b/>
          <w:bCs/>
        </w:rPr>
        <w:tab/>
        <w:t>DAS OBRIGAÇÕES DA CONTRATADA</w:t>
      </w:r>
    </w:p>
    <w:p>
      <w:pPr>
        <w:pStyle w:val="Normal"/>
        <w:suppressAutoHyphens w:val="true"/>
        <w:spacing w:lineRule="auto" w:line="360"/>
        <w:ind w:firstLine="709"/>
        <w:jc w:val="both"/>
        <w:textAlignment w:val="baseline"/>
        <w:rPr>
          <w:color w:val="000000"/>
          <w:kern w:val="2"/>
          <w:lang w:bidi="hi-IN"/>
        </w:rPr>
      </w:pPr>
      <w:r>
        <w:rPr>
          <w:color w:val="000000"/>
          <w:kern w:val="2"/>
          <w:lang w:bidi="hi-IN"/>
        </w:rPr>
        <w:t>São obrigações da CONTRATADA: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/>
        <w:ind w:firstLine="360" w:left="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Responder pelos danos, de qualquer natureza, que venham a sofrer seus empregados ou terceiros em razão de acidentes por ação ou omissão dolosa ou culposa de prepostos da CONTRATADA ou de quem em seu nome agir, vindo a responder ainda pelos danos eventuais que comprovadamente vier a causar, em decorrência de descumprimento a quaisquer das cláusulas previstas em Contrato.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/>
        <w:ind w:firstLine="360" w:left="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Responsabilizar-se pela qualidade dos serviços que deverão estar de acordo com as especificações da proposta e da dispensa de licitação.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/>
        <w:ind w:firstLine="360" w:left="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Não transferir a outrem, no todo ou em parte, a execução do contrato, sem a prévia e expressa anuência da CONTRATANTE.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/>
        <w:ind w:firstLine="360" w:left="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Manter durante toda a execução do contrato, em compatibilidade com as obrigações por ela assumidas, todas as condições de habilitação e qualificação exigidas na dispensa de licitação.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/>
        <w:ind w:firstLine="360" w:left="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Responder por todos os ônus referentes ao fornecimento dos serviços ora contratados, desde os salários do pessoal, como também os encargos trabalhistas, previdenciários, fiscais e comerciais, que venham a incidir sobre o presente Contrato.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/>
        <w:ind w:firstLine="360" w:left="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Responsabilizar-se pelo pagamento de seguros, impostos, taxas e serviços, encargos sociais e trabalhistas, e quaisquer despesas referentes a materiais, inclusive licença em repartições públicas, registros, publicações e autenticações do Contrato e dos documentos a ele relativos, se necessário.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/>
        <w:ind w:firstLine="360" w:left="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Executar o objeto licitado, no preço, prazo e forma estipulados no contrato.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/>
        <w:ind w:firstLine="360" w:left="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Propiciar o acesso da fiscalização do CONTRATANTE aos serviços prestados, para verificação do efetivo cumprimento das condições pactuadas; A atuação da fiscalização do CONTRATANTE não exime a CONTRATADA de sua total e exclusiva responsabilidade sobre a qualidade e conformidade dos serviços executados.</w:t>
      </w:r>
    </w:p>
    <w:p>
      <w:pPr>
        <w:pStyle w:val="Normal"/>
        <w:suppressAutoHyphens w:val="true"/>
        <w:spacing w:lineRule="auto" w:line="360"/>
        <w:jc w:val="right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Ronda Alta, 06 de maio de 2025.</w:t>
      </w:r>
    </w:p>
    <w:p>
      <w:pPr>
        <w:pStyle w:val="Normal"/>
        <w:suppressAutoHyphens w:val="true"/>
        <w:spacing w:lineRule="auto" w:line="360"/>
        <w:jc w:val="right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uppressAutoHyphens w:val="true"/>
        <w:spacing w:lineRule="auto" w:line="360"/>
        <w:jc w:val="right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uppressAutoHyphens w:val="true"/>
        <w:spacing w:lineRule="auto" w:line="360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701" w:right="1700" w:gutter="0" w:header="567" w:top="1701" w:footer="448" w:bottom="141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uppressAutoHyphens w:val="true"/>
        <w:jc w:val="center"/>
        <w:textAlignment w:val="baseline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ANDREIA SCARPIN NOTEZOLD</w:t>
      </w:r>
    </w:p>
    <w:p>
      <w:pPr>
        <w:pStyle w:val="Normal"/>
        <w:suppressAutoHyphens w:val="true"/>
        <w:jc w:val="center"/>
        <w:textAlignment w:val="baseline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Secretário Municipal de Educação e Desporto</w:t>
      </w:r>
    </w:p>
    <w:p>
      <w:pPr>
        <w:pStyle w:val="Normal"/>
        <w:suppressAutoHyphens w:val="true"/>
        <w:jc w:val="center"/>
        <w:textAlignment w:val="baseline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</w:r>
    </w:p>
    <w:p>
      <w:pPr>
        <w:pStyle w:val="Normal"/>
        <w:suppressAutoHyphens w:val="true"/>
        <w:jc w:val="center"/>
        <w:textAlignment w:val="baseline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ARTUR PAULO ROMANINI</w:t>
      </w:r>
    </w:p>
    <w:p>
      <w:pPr>
        <w:pStyle w:val="Normal"/>
        <w:suppressAutoHyphens w:val="true"/>
        <w:jc w:val="center"/>
        <w:textAlignment w:val="baseline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Secretário Municipal de Saúde</w:t>
      </w:r>
    </w:p>
    <w:sectPr>
      <w:type w:val="continuous"/>
      <w:pgSz w:w="11906" w:h="16838"/>
      <w:pgMar w:left="1701" w:right="1700" w:gutter="0" w:header="567" w:top="1701" w:footer="448" w:bottom="1418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swiss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ourier New">
    <w:charset w:val="00"/>
    <w:family w:val="roman"/>
    <w:pitch w:val="variable"/>
  </w:font>
  <w:font w:name="Verdana">
    <w:charset w:val="00"/>
    <w:family w:val="swiss"/>
    <w:pitch w:val="variable"/>
  </w:font>
  <w:font w:name="Arial MT">
    <w:charset w:val="00"/>
    <w:family w:val="roman"/>
    <w:pitch w:val="variable"/>
  </w:font>
  <w:font w:name="Arial Black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12" w:space="8" w:color="000000"/>
      </w:pBdr>
      <w:tabs>
        <w:tab w:val="clear" w:pos="8504"/>
        <w:tab w:val="center" w:pos="4252" w:leader="none"/>
      </w:tabs>
      <w:ind w:hanging="1321" w:right="-1338"/>
      <w:rPr>
        <w:rFonts w:ascii="Arial Black" w:hAnsi="Arial Black"/>
        <w:b/>
        <w:bCs/>
        <w:sz w:val="4"/>
        <w:szCs w:val="4"/>
      </w:rPr>
    </w:pPr>
    <w:r>
      <w:rPr>
        <w:rFonts w:ascii="Arial Black" w:hAnsi="Arial Black"/>
        <w:b/>
        <w:bCs/>
        <w:sz w:val="4"/>
        <w:szCs w:val="4"/>
      </w:rPr>
    </w:r>
  </w:p>
  <w:p>
    <w:pPr>
      <w:pStyle w:val="Normal"/>
      <w:spacing w:before="0" w:after="0"/>
      <w:contextualSpacing/>
      <w:jc w:val="center"/>
      <w:rPr>
        <w:rFonts w:eastAsia="Times New Roman"/>
        <w:sz w:val="20"/>
        <w:szCs w:val="20"/>
        <w:lang w:eastAsia="pt-BR"/>
      </w:rPr>
    </w:pPr>
    <w:r>
      <w:rPr>
        <w:rFonts w:eastAsia="Times New Roman"/>
        <w:sz w:val="20"/>
        <w:szCs w:val="20"/>
        <w:lang w:eastAsia="pt-BR"/>
      </w:rPr>
      <w:t>Município de Ronda Alta - RS</w:t>
    </w:r>
  </w:p>
  <w:p>
    <w:pPr>
      <w:pStyle w:val="Normal"/>
      <w:spacing w:before="0" w:after="0"/>
      <w:contextualSpacing/>
      <w:jc w:val="center"/>
      <w:rPr>
        <w:rFonts w:eastAsia="Times New Roman"/>
        <w:color w:val="0000FF"/>
        <w:sz w:val="20"/>
        <w:szCs w:val="20"/>
        <w:u w:val="single"/>
        <w:lang w:eastAsia="pt-BR"/>
      </w:rPr>
    </w:pPr>
    <w:r>
      <w:rPr>
        <w:rFonts w:eastAsia="Times New Roman"/>
        <w:sz w:val="20"/>
        <w:szCs w:val="20"/>
        <w:lang w:eastAsia="pt-BR"/>
      </w:rPr>
      <w:t xml:space="preserve">Praça Mose Missio S/N – Fone:(54)3364-5900 - </w:t>
    </w:r>
    <w:hyperlink r:id="rId1">
      <w:r>
        <w:rPr>
          <w:rStyle w:val="Style6"/>
          <w:rFonts w:eastAsia="Times New Roman"/>
          <w:color w:val="0000FF"/>
          <w:sz w:val="20"/>
          <w:szCs w:val="20"/>
          <w:u w:val="single"/>
          <w:lang w:eastAsia="pt-BR"/>
        </w:rPr>
        <w:t>www.rondaalta.rs.gov.br</w:t>
      </w:r>
    </w:hyperlink>
  </w:p>
  <w:p>
    <w:pPr>
      <w:pStyle w:val="Normal"/>
      <w:spacing w:before="0" w:after="0"/>
      <w:contextualSpacing/>
      <w:jc w:val="center"/>
      <w:rPr>
        <w:rFonts w:eastAsia="Times New Roman"/>
        <w:color w:val="000000"/>
        <w:sz w:val="20"/>
        <w:szCs w:val="20"/>
        <w:lang w:eastAsia="pt-BR"/>
      </w:rPr>
    </w:pPr>
    <w:r>
      <w:rPr>
        <w:rFonts w:eastAsia="Times New Roman"/>
        <w:color w:val="000000"/>
        <w:sz w:val="20"/>
        <w:szCs w:val="20"/>
        <w:lang w:eastAsia="pt-BR"/>
      </w:rPr>
      <w:t>Centro Administrativo Dervile Luiz Fachini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12" w:space="8" w:color="000000"/>
      </w:pBdr>
      <w:tabs>
        <w:tab w:val="clear" w:pos="8504"/>
        <w:tab w:val="center" w:pos="4252" w:leader="none"/>
      </w:tabs>
      <w:ind w:hanging="1321" w:right="-1338"/>
      <w:rPr>
        <w:rFonts w:ascii="Arial Black" w:hAnsi="Arial Black"/>
        <w:b/>
        <w:bCs/>
        <w:sz w:val="4"/>
        <w:szCs w:val="4"/>
      </w:rPr>
    </w:pPr>
    <w:r>
      <w:rPr>
        <w:rFonts w:ascii="Arial Black" w:hAnsi="Arial Black"/>
        <w:b/>
        <w:bCs/>
        <w:sz w:val="4"/>
        <w:szCs w:val="4"/>
      </w:rPr>
    </w:r>
  </w:p>
  <w:p>
    <w:pPr>
      <w:pStyle w:val="Normal"/>
      <w:spacing w:before="0" w:after="0"/>
      <w:contextualSpacing/>
      <w:jc w:val="center"/>
      <w:rPr>
        <w:rFonts w:eastAsia="Times New Roman"/>
        <w:sz w:val="20"/>
        <w:szCs w:val="20"/>
        <w:lang w:eastAsia="pt-BR"/>
      </w:rPr>
    </w:pPr>
    <w:r>
      <w:rPr>
        <w:rFonts w:eastAsia="Times New Roman"/>
        <w:sz w:val="20"/>
        <w:szCs w:val="20"/>
        <w:lang w:eastAsia="pt-BR"/>
      </w:rPr>
      <w:t>Município de Ronda Alta - RS</w:t>
    </w:r>
  </w:p>
  <w:p>
    <w:pPr>
      <w:pStyle w:val="Normal"/>
      <w:spacing w:before="0" w:after="0"/>
      <w:contextualSpacing/>
      <w:jc w:val="center"/>
      <w:rPr>
        <w:rFonts w:eastAsia="Times New Roman"/>
        <w:color w:val="0000FF"/>
        <w:sz w:val="20"/>
        <w:szCs w:val="20"/>
        <w:u w:val="single"/>
        <w:lang w:eastAsia="pt-BR"/>
      </w:rPr>
    </w:pPr>
    <w:r>
      <w:rPr>
        <w:rFonts w:eastAsia="Times New Roman"/>
        <w:sz w:val="20"/>
        <w:szCs w:val="20"/>
        <w:lang w:eastAsia="pt-BR"/>
      </w:rPr>
      <w:t xml:space="preserve">Praça Mose Missio S/N – Fone:(54)3364-5900 - </w:t>
    </w:r>
    <w:hyperlink r:id="rId1">
      <w:r>
        <w:rPr>
          <w:rStyle w:val="Style6"/>
          <w:rFonts w:eastAsia="Times New Roman"/>
          <w:color w:val="0000FF"/>
          <w:sz w:val="20"/>
          <w:szCs w:val="20"/>
          <w:u w:val="single"/>
          <w:lang w:eastAsia="pt-BR"/>
        </w:rPr>
        <w:t>www.rondaalta.rs.gov.br</w:t>
      </w:r>
    </w:hyperlink>
  </w:p>
  <w:p>
    <w:pPr>
      <w:pStyle w:val="Normal"/>
      <w:spacing w:before="0" w:after="0"/>
      <w:contextualSpacing/>
      <w:jc w:val="center"/>
      <w:rPr>
        <w:rFonts w:eastAsia="Times New Roman"/>
        <w:color w:val="000000"/>
        <w:sz w:val="20"/>
        <w:szCs w:val="20"/>
        <w:lang w:eastAsia="pt-BR"/>
      </w:rPr>
    </w:pPr>
    <w:r>
      <w:rPr>
        <w:rFonts w:eastAsia="Times New Roman"/>
        <w:color w:val="000000"/>
        <w:sz w:val="20"/>
        <w:szCs w:val="20"/>
        <w:lang w:eastAsia="pt-BR"/>
      </w:rPr>
      <w:t>Centro Administrativo Dervile Luiz Fachini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 Black" w:hAnsi="Arial Black"/>
        <w:b/>
        <w:bCs/>
        <w:sz w:val="32"/>
        <w:szCs w:val="32"/>
      </w:rPr>
    </w:pPr>
    <w: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-344170</wp:posOffset>
          </wp:positionH>
          <wp:positionV relativeFrom="paragraph">
            <wp:posOffset>-138430</wp:posOffset>
          </wp:positionV>
          <wp:extent cx="697230" cy="815975"/>
          <wp:effectExtent l="0" t="0" r="0" b="0"/>
          <wp:wrapNone/>
          <wp:docPr id="1" name="Imagem 44478457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4478457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1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/>
        <w:b/>
        <w:bCs/>
        <w:sz w:val="32"/>
        <w:szCs w:val="32"/>
      </w:rPr>
      <w:t xml:space="preserve">        </w:t>
    </w:r>
    <w:r>
      <w:rPr>
        <w:rFonts w:ascii="Arial Black" w:hAnsi="Arial Black"/>
        <w:b/>
        <w:bCs/>
        <w:sz w:val="32"/>
        <w:szCs w:val="32"/>
      </w:rPr>
      <w:t>ESTADO DO RIO GRANDE DO SUL</w:t>
    </w:r>
  </w:p>
  <w:p>
    <w:pPr>
      <w:pStyle w:val="Normal"/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t xml:space="preserve">         </w:t>
    </w:r>
    <w:r>
      <w:rPr>
        <w:rFonts w:ascii="Arial Black" w:hAnsi="Arial Black"/>
        <w:sz w:val="32"/>
        <w:szCs w:val="32"/>
      </w:rPr>
      <w:t>PREFEITURA MUNICIPAL DE RONDA ALTA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 Black" w:hAnsi="Arial Black"/>
        <w:b/>
        <w:bCs/>
        <w:sz w:val="32"/>
        <w:szCs w:val="32"/>
      </w:rPr>
    </w:pPr>
    <w: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-344170</wp:posOffset>
          </wp:positionH>
          <wp:positionV relativeFrom="paragraph">
            <wp:posOffset>-138430</wp:posOffset>
          </wp:positionV>
          <wp:extent cx="697230" cy="815975"/>
          <wp:effectExtent l="0" t="0" r="0" b="0"/>
          <wp:wrapNone/>
          <wp:docPr id="2" name="Imagem 44478457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4478457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1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/>
        <w:b/>
        <w:bCs/>
        <w:sz w:val="32"/>
        <w:szCs w:val="32"/>
      </w:rPr>
      <w:t xml:space="preserve">        </w:t>
    </w:r>
    <w:r>
      <w:rPr>
        <w:rFonts w:ascii="Arial Black" w:hAnsi="Arial Black"/>
        <w:b/>
        <w:bCs/>
        <w:sz w:val="32"/>
        <w:szCs w:val="32"/>
      </w:rPr>
      <w:t>ESTADO DO RIO GRANDE DO SUL</w:t>
    </w:r>
  </w:p>
  <w:p>
    <w:pPr>
      <w:pStyle w:val="Normal"/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t xml:space="preserve">         </w:t>
    </w:r>
    <w:r>
      <w:rPr>
        <w:rFonts w:ascii="Arial Black" w:hAnsi="Arial Black"/>
        <w:sz w:val="32"/>
        <w:szCs w:val="32"/>
      </w:rPr>
      <w:t>PREFEITURA MUNICIPAL DE RONDA ALTA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f7b0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link w:val="Ttulo1Char"/>
    <w:qFormat/>
    <w:rsid w:val="002b0b4c"/>
    <w:pPr>
      <w:keepNext w:val="true"/>
      <w:jc w:val="right"/>
      <w:outlineLvl w:val="0"/>
    </w:pPr>
    <w:rPr>
      <w:rFonts w:eastAsia="Times New Roman"/>
      <w:sz w:val="28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537873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next w:val="Normal"/>
    <w:link w:val="Ttulo3Char"/>
    <w:semiHidden/>
    <w:unhideWhenUsed/>
    <w:qFormat/>
    <w:rsid w:val="008e51f9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35043a"/>
    <w:rPr>
      <w:color w:val="0000FF"/>
      <w:u w:val="single"/>
    </w:rPr>
  </w:style>
  <w:style w:type="character" w:styleId="TextodebaloChar" w:customStyle="1">
    <w:name w:val="Texto de balão Char"/>
    <w:link w:val="BalloonText"/>
    <w:uiPriority w:val="99"/>
    <w:qFormat/>
    <w:rsid w:val="002f080d"/>
    <w:rPr>
      <w:rFonts w:ascii="Segoe UI" w:hAnsi="Segoe UI" w:cs="Segoe UI"/>
      <w:sz w:val="18"/>
      <w:szCs w:val="18"/>
      <w:lang w:eastAsia="zh-CN"/>
    </w:rPr>
  </w:style>
  <w:style w:type="character" w:styleId="Strong">
    <w:name w:val="Strong"/>
    <w:uiPriority w:val="22"/>
    <w:qFormat/>
    <w:rsid w:val="006b2950"/>
    <w:rPr>
      <w:b/>
      <w:bCs/>
    </w:rPr>
  </w:style>
  <w:style w:type="character" w:styleId="CabealhoChar" w:customStyle="1">
    <w:name w:val="Cabeçalho Char"/>
    <w:uiPriority w:val="99"/>
    <w:qFormat/>
    <w:rsid w:val="00cb0113"/>
    <w:rPr>
      <w:sz w:val="24"/>
      <w:szCs w:val="24"/>
      <w:lang w:eastAsia="zh-CN"/>
    </w:rPr>
  </w:style>
  <w:style w:type="character" w:styleId="SubttuloChar" w:customStyle="1">
    <w:name w:val="Subtítulo Char"/>
    <w:qFormat/>
    <w:rsid w:val="00c019b8"/>
    <w:rPr>
      <w:rFonts w:ascii="Arial" w:hAnsi="Arial" w:eastAsia="Times New Roman" w:cs="Arial"/>
      <w:sz w:val="24"/>
      <w:szCs w:val="24"/>
    </w:rPr>
  </w:style>
  <w:style w:type="character" w:styleId="Emphasis">
    <w:name w:val="Emphasis"/>
    <w:qFormat/>
    <w:rsid w:val="00c019b8"/>
    <w:rPr>
      <w:i/>
      <w:iCs/>
    </w:rPr>
  </w:style>
  <w:style w:type="character" w:styleId="CorpodetextoChar" w:customStyle="1">
    <w:name w:val="Corpo de texto Char"/>
    <w:qFormat/>
    <w:rsid w:val="00af61aa"/>
    <w:rPr>
      <w:rFonts w:eastAsia="Times New Roman"/>
      <w:sz w:val="26"/>
    </w:rPr>
  </w:style>
  <w:style w:type="character" w:styleId="CorpodetextoChar1" w:customStyle="1">
    <w:name w:val="Corpo de texto Char1"/>
    <w:basedOn w:val="DefaultParagraphFont"/>
    <w:qFormat/>
    <w:rsid w:val="00af61aa"/>
    <w:rPr>
      <w:sz w:val="24"/>
      <w:szCs w:val="24"/>
      <w:lang w:eastAsia="zh-CN"/>
    </w:rPr>
  </w:style>
  <w:style w:type="character" w:styleId="Ttulo1Char" w:customStyle="1">
    <w:name w:val="Título 1 Char"/>
    <w:basedOn w:val="DefaultParagraphFont"/>
    <w:qFormat/>
    <w:rsid w:val="002b0b4c"/>
    <w:rPr>
      <w:rFonts w:eastAsia="Times New Roman"/>
      <w:sz w:val="28"/>
      <w:szCs w:val="24"/>
    </w:rPr>
  </w:style>
  <w:style w:type="character" w:styleId="Pr-formataoHTMLChar" w:customStyle="1">
    <w:name w:val="Pré-formatação HTML Char"/>
    <w:basedOn w:val="DefaultParagraphFont"/>
    <w:link w:val="HTMLPreformatted"/>
    <w:uiPriority w:val="99"/>
    <w:qFormat/>
    <w:rsid w:val="002b0b4c"/>
    <w:rPr>
      <w:rFonts w:ascii="Courier" w:hAnsi="Courier" w:eastAsia="" w:cs="Courier" w:eastAsiaTheme="minorEastAsia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2b0b4c"/>
    <w:rPr>
      <w:color w:themeColor="followedHyperlink" w:val="954F72"/>
      <w:u w:val="single"/>
    </w:rPr>
  </w:style>
  <w:style w:type="character" w:styleId="RodapChar" w:customStyle="1">
    <w:name w:val="Rodapé Char"/>
    <w:basedOn w:val="DefaultParagraphFont"/>
    <w:qFormat/>
    <w:rsid w:val="002b0b4c"/>
    <w:rPr>
      <w:sz w:val="24"/>
      <w:szCs w:val="24"/>
      <w:lang w:eastAsia="zh-CN"/>
    </w:rPr>
  </w:style>
  <w:style w:type="character" w:styleId="PageNumber">
    <w:name w:val="page number"/>
    <w:basedOn w:val="DefaultParagraphFont"/>
    <w:rsid w:val="002b0b4c"/>
    <w:rPr/>
  </w:style>
  <w:style w:type="character" w:styleId="fontedados" w:customStyle="1">
    <w:name w:val="fontedados"/>
    <w:basedOn w:val="DefaultParagraphFont"/>
    <w:qFormat/>
    <w:rsid w:val="002b0b4c"/>
    <w:rPr/>
  </w:style>
  <w:style w:type="character" w:styleId="Corpodetexto21Char" w:customStyle="1">
    <w:name w:val="Corpo de texto 21 Char"/>
    <w:basedOn w:val="DefaultParagraphFont"/>
    <w:link w:val="Corpodetexto21"/>
    <w:qFormat/>
    <w:rsid w:val="002b0b4c"/>
    <w:rPr>
      <w:rFonts w:ascii="Arial" w:hAnsi="Arial" w:eastAsia="Times New Roman"/>
      <w:sz w:val="22"/>
      <w:lang w:eastAsia="ar-SA"/>
    </w:rPr>
  </w:style>
  <w:style w:type="character" w:styleId="Caracteresdenotaderodapuser">
    <w:name w:val="Caracteres de nota de rodapé (user)"/>
    <w:unhideWhenUsed/>
    <w:qFormat/>
    <w:rsid w:val="002b0b4c"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70b29"/>
    <w:rPr>
      <w:color w:val="605E5C"/>
      <w:shd w:fill="E1DFDD" w:val="clear"/>
    </w:rPr>
  </w:style>
  <w:style w:type="character" w:styleId="Ttulo2Char" w:customStyle="1">
    <w:name w:val="Título 2 Char"/>
    <w:basedOn w:val="DefaultParagraphFont"/>
    <w:semiHidden/>
    <w:qFormat/>
    <w:rsid w:val="00537873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  <w:lang w:eastAsia="zh-CN"/>
    </w:rPr>
  </w:style>
  <w:style w:type="character" w:styleId="Ttulo3Char" w:customStyle="1">
    <w:name w:val="Título 3 Char"/>
    <w:basedOn w:val="DefaultParagraphFont"/>
    <w:semiHidden/>
    <w:qFormat/>
    <w:rsid w:val="008e51f9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zh-CN"/>
    </w:rPr>
  </w:style>
  <w:style w:type="character" w:styleId="apple-converted-space" w:customStyle="1">
    <w:name w:val="apple-converted-space"/>
    <w:qFormat/>
    <w:rsid w:val="00705bd8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qFormat/>
    <w:rsid w:val="00af61aa"/>
    <w:pPr>
      <w:widowControl w:val="false"/>
      <w:tabs>
        <w:tab w:val="clear" w:pos="708"/>
        <w:tab w:val="left" w:pos="5380" w:leader="none"/>
        <w:tab w:val="left" w:pos="6460" w:leader="none"/>
      </w:tabs>
    </w:pPr>
    <w:rPr>
      <w:rFonts w:eastAsia="Times New Roman"/>
      <w:sz w:val="26"/>
      <w:szCs w:val="20"/>
      <w:lang w:eastAsia="pt-BR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rsid w:val="003512a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rsid w:val="003512a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qFormat/>
    <w:rsid w:val="002f080d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20ee"/>
    <w:pPr>
      <w:spacing w:lineRule="auto" w:line="257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f509e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NormalWeb">
    <w:name w:val="Normal (Web)"/>
    <w:basedOn w:val="Normal"/>
    <w:unhideWhenUsed/>
    <w:qFormat/>
    <w:rsid w:val="00c019b8"/>
    <w:pPr>
      <w:spacing w:beforeAutospacing="1" w:afterAutospacing="1"/>
    </w:pPr>
    <w:rPr>
      <w:rFonts w:eastAsia="Times New Roman"/>
      <w:lang w:eastAsia="pt-BR"/>
    </w:rPr>
  </w:style>
  <w:style w:type="paragraph" w:styleId="Subtitle">
    <w:name w:val="Subtitle"/>
    <w:basedOn w:val="Normal"/>
    <w:link w:val="SubttuloChar"/>
    <w:qFormat/>
    <w:rsid w:val="00c019b8"/>
    <w:pPr>
      <w:spacing w:before="0" w:after="60"/>
      <w:jc w:val="center"/>
      <w:outlineLvl w:val="1"/>
    </w:pPr>
    <w:rPr>
      <w:rFonts w:ascii="Arial" w:hAnsi="Arial" w:eastAsia="Times New Roman" w:cs="Arial"/>
      <w:lang w:eastAsia="pt-BR"/>
    </w:rPr>
  </w:style>
  <w:style w:type="paragraph" w:styleId="Padro" w:customStyle="1">
    <w:name w:val="Padrão"/>
    <w:qFormat/>
    <w:rsid w:val="00c019b8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2b0b4c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" w:hAnsi="Courier" w:eastAsia="" w:cs="Courier" w:eastAsiaTheme="minorEastAsia"/>
      <w:sz w:val="20"/>
      <w:szCs w:val="20"/>
      <w:lang w:eastAsia="en-US"/>
    </w:rPr>
  </w:style>
  <w:style w:type="paragraph" w:styleId="WW-Textosimples" w:customStyle="1">
    <w:name w:val="WW-Texto simples"/>
    <w:basedOn w:val="Normal"/>
    <w:qFormat/>
    <w:rsid w:val="002b0b4c"/>
    <w:pPr>
      <w:suppressAutoHyphens w:val="true"/>
    </w:pPr>
    <w:rPr>
      <w:rFonts w:ascii="Courier New" w:hAnsi="Courier New" w:eastAsia="Times New Roman"/>
      <w:kern w:val="2"/>
      <w:sz w:val="20"/>
      <w:szCs w:val="20"/>
      <w:lang w:eastAsia="ar-SA"/>
    </w:rPr>
  </w:style>
  <w:style w:type="paragraph" w:styleId="Default" w:customStyle="1">
    <w:name w:val="Default"/>
    <w:qFormat/>
    <w:rsid w:val="002b0b4c"/>
    <w:pPr>
      <w:widowControl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en-US" w:bidi="ar-SA"/>
    </w:rPr>
  </w:style>
  <w:style w:type="paragraph" w:styleId="Corpodetexto21" w:customStyle="1">
    <w:name w:val="Corpo de texto 21"/>
    <w:basedOn w:val="Normal"/>
    <w:link w:val="Corpodetexto21Char"/>
    <w:qFormat/>
    <w:rsid w:val="002b0b4c"/>
    <w:pPr>
      <w:suppressAutoHyphens w:val="true"/>
      <w:jc w:val="both"/>
    </w:pPr>
    <w:rPr>
      <w:rFonts w:ascii="Arial" w:hAnsi="Arial" w:eastAsia="Times New Roman"/>
      <w:sz w:val="22"/>
      <w:szCs w:val="20"/>
      <w:lang w:eastAsia="ar-SA"/>
    </w:rPr>
  </w:style>
  <w:style w:type="paragraph" w:styleId="Estilopadro" w:customStyle="1">
    <w:name w:val="Estilo padrão"/>
    <w:qFormat/>
    <w:rsid w:val="002b0b4c"/>
    <w:pPr>
      <w:widowControl/>
      <w:suppressAutoHyphens w:val="true"/>
      <w:bidi w:val="0"/>
      <w:spacing w:lineRule="atLeast" w:line="100" w:before="0" w:after="0"/>
      <w:jc w:val="left"/>
    </w:pPr>
    <w:rPr>
      <w:rFonts w:ascii="Verdana" w:hAnsi="Verdana" w:eastAsia="DejaVu Sans" w:cs="Verdana"/>
      <w:color w:val="000000"/>
      <w:kern w:val="0"/>
      <w:sz w:val="24"/>
      <w:szCs w:val="24"/>
      <w:lang w:val="pt-BR" w:eastAsia="en-US" w:bidi="ar-SA"/>
    </w:rPr>
  </w:style>
  <w:style w:type="paragraph" w:styleId="Contedodatabelauser" w:customStyle="1">
    <w:name w:val="Conteúdo da tabela (user)"/>
    <w:basedOn w:val="Normal"/>
    <w:qFormat/>
    <w:rsid w:val="002b0b4c"/>
    <w:pPr>
      <w:suppressLineNumbers/>
      <w:suppressAutoHyphens w:val="true"/>
      <w:textAlignment w:val="baseline"/>
    </w:pPr>
    <w:rPr>
      <w:rFonts w:ascii="Liberation Serif" w:hAnsi="Liberation Serif" w:eastAsia="NSimSun" w:cs="Lucida Sans"/>
      <w:kern w:val="2"/>
      <w:lang w:bidi="hi-IN"/>
    </w:rPr>
  </w:style>
  <w:style w:type="paragraph" w:styleId="WW-Padro1" w:customStyle="1">
    <w:name w:val="WW-Padrão1"/>
    <w:qFormat/>
    <w:rsid w:val="005a423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ar-SA" w:bidi="ar-SA"/>
    </w:rPr>
  </w:style>
  <w:style w:type="paragraph" w:styleId="TableParagraph" w:customStyle="1">
    <w:name w:val="Table Paragraph"/>
    <w:basedOn w:val="Normal"/>
    <w:uiPriority w:val="1"/>
    <w:qFormat/>
    <w:rsid w:val="005026cd"/>
    <w:pPr>
      <w:widowControl w:val="false"/>
      <w:ind w:left="57"/>
    </w:pPr>
    <w:rPr>
      <w:rFonts w:ascii="Arial MT" w:hAnsi="Arial MT" w:eastAsia="Arial MT" w:cs="Arial MT"/>
      <w:sz w:val="22"/>
      <w:szCs w:val="22"/>
      <w:lang w:val="pt-PT" w:eastAsia="en-US"/>
    </w:rPr>
  </w:style>
  <w:style w:type="paragraph" w:styleId="v1elementtoproof" w:customStyle="1">
    <w:name w:val="v1elementtoproof"/>
    <w:basedOn w:val="Normal"/>
    <w:qFormat/>
    <w:rsid w:val="007e279a"/>
    <w:pPr>
      <w:spacing w:beforeAutospacing="1" w:afterAutospacing="1"/>
    </w:pPr>
    <w:rPr>
      <w:rFonts w:eastAsia="Times New Roman"/>
      <w:lang w:eastAsia="pt-BR"/>
    </w:rPr>
  </w:style>
  <w:style w:type="paragraph" w:styleId="Contedodatabela" w:customStyle="1">
    <w:name w:val="Conteúdo da tabela"/>
    <w:basedOn w:val="Normal"/>
    <w:qFormat/>
    <w:rsid w:val="002b63de"/>
    <w:pPr>
      <w:widowControl w:val="false"/>
      <w:suppressLineNumbers/>
      <w:suppressAutoHyphens w:val="true"/>
      <w:jc w:val="center"/>
    </w:pPr>
    <w:rPr>
      <w:rFonts w:ascii="Arial" w:hAnsi="Arial" w:eastAsia="NSimSun" w:cs="Lucida Sans"/>
      <w:kern w:val="2"/>
      <w:lang w:bidi="hi-IN"/>
    </w:rPr>
  </w:style>
  <w:style w:type="paragraph" w:styleId="Normal1" w:customStyle="1">
    <w:name w:val="Normal1"/>
    <w:qFormat/>
    <w:rsid w:val="002b63de"/>
    <w:pPr>
      <w:widowControl/>
      <w:suppressAutoHyphens w:val="true"/>
      <w:bidi w:val="0"/>
      <w:spacing w:lineRule="atLeast" w:line="100" w:before="0" w:after="0"/>
      <w:jc w:val="left"/>
    </w:pPr>
    <w:rPr>
      <w:rFonts w:ascii="Verdana" w:hAnsi="Verdana" w:eastAsia="DejaVu Sans" w:cs="Verdana"/>
      <w:color w:val="000000"/>
      <w:kern w:val="0"/>
      <w:sz w:val="24"/>
      <w:szCs w:val="24"/>
      <w:lang w:val="pt-BR" w:eastAsia="en-US" w:bidi="ar-SA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434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af61aa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6918d0"/>
    <w:rPr>
      <w:lang w:eastAsia="en-US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2">
    <w:name w:val="Tabela com grade2"/>
    <w:basedOn w:val="Tabelanormal"/>
    <w:uiPriority w:val="59"/>
    <w:rsid w:val="00000585"/>
    <w:rPr>
      <w:lang w:val="en-US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2"/>
    <w:semiHidden/>
    <w:unhideWhenUsed/>
    <w:qFormat/>
    <w:rsid w:val="00705bd8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05bd8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05bd8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705bd8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705bd8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05bd8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3">
    <w:name w:val="Tabela com grade3"/>
    <w:basedOn w:val="Tabelanormal"/>
    <w:uiPriority w:val="59"/>
    <w:rsid w:val="00f97b9d"/>
    <w:rPr>
      <w:lang w:val="en-US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rondaalta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rondaalta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F4B1F-7097-458F-916A-92D54FA5A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LibreOffice/25.2.2.2$Windows_X86_64 LibreOffice_project/7370d4be9e3cf6031a51beef54ff3bda878e3fac</Application>
  <AppVersion>15.0000</AppVersion>
  <Pages>5</Pages>
  <Words>1422</Words>
  <Characters>8060</Characters>
  <CharactersWithSpaces>9419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2025-05-06T11:58:00Z</dcterms:created>
  <dc:creator>SEC1</dc:creator>
  <dc:description/>
  <dc:language>pt-BR</dc:language>
  <cp:lastModifiedBy/>
  <cp:lastPrinted>2025-05-06T13:39:00Z</cp:lastPrinted>
  <dcterms:modified xsi:type="dcterms:W3CDTF">2025-05-06T16:03:10Z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