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729A9" w14:textId="77777777" w:rsidR="00A87D3B" w:rsidRDefault="00000000">
      <w:pPr>
        <w:widowControl w:val="0"/>
        <w:spacing w:line="276" w:lineRule="auto"/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30B82413" wp14:editId="234CC28C">
            <wp:simplePos x="0" y="0"/>
            <wp:positionH relativeFrom="column">
              <wp:posOffset>537210</wp:posOffset>
            </wp:positionH>
            <wp:positionV relativeFrom="paragraph">
              <wp:posOffset>-157480</wp:posOffset>
            </wp:positionV>
            <wp:extent cx="647065" cy="762000"/>
            <wp:effectExtent l="0" t="0" r="0" b="0"/>
            <wp:wrapNone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</w:rPr>
        <w:t>ESTADO DO RIO GRANDE DO SUL</w:t>
      </w:r>
    </w:p>
    <w:p w14:paraId="61462FD4" w14:textId="77777777" w:rsidR="00A87D3B" w:rsidRDefault="00000000">
      <w:pPr>
        <w:widowControl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PREFEITURA MUNICIPAL DE RONDA ALTA</w:t>
      </w:r>
    </w:p>
    <w:p w14:paraId="5CA5C662" w14:textId="77777777" w:rsidR="00A87D3B" w:rsidRDefault="00A87D3B">
      <w:pPr>
        <w:widowControl w:val="0"/>
        <w:spacing w:line="276" w:lineRule="auto"/>
        <w:rPr>
          <w:rFonts w:ascii="Arial" w:hAnsi="Arial" w:cs="Arial"/>
          <w:b/>
        </w:rPr>
      </w:pPr>
    </w:p>
    <w:p w14:paraId="5EB88CCB" w14:textId="77777777" w:rsidR="00A87D3B" w:rsidRDefault="00A87D3B">
      <w:pPr>
        <w:widowControl w:val="0"/>
        <w:spacing w:line="276" w:lineRule="auto"/>
        <w:rPr>
          <w:rFonts w:ascii="Arial" w:hAnsi="Arial" w:cs="Arial"/>
        </w:rPr>
      </w:pPr>
    </w:p>
    <w:p w14:paraId="68FE36DD" w14:textId="77777777" w:rsidR="00A87D3B" w:rsidRDefault="00A87D3B">
      <w:pPr>
        <w:widowControl w:val="0"/>
        <w:spacing w:line="276" w:lineRule="auto"/>
        <w:rPr>
          <w:rFonts w:ascii="Arial" w:hAnsi="Arial" w:cs="Arial"/>
        </w:rPr>
      </w:pPr>
    </w:p>
    <w:p w14:paraId="7B8BA46F" w14:textId="77777777" w:rsidR="00A87D3B" w:rsidRDefault="00000000">
      <w:pPr>
        <w:spacing w:line="276" w:lineRule="auto"/>
        <w:ind w:left="680" w:hanging="68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TERMO DE REFERÊNCIA</w:t>
      </w:r>
    </w:p>
    <w:p w14:paraId="37302299" w14:textId="77777777" w:rsidR="00A87D3B" w:rsidRDefault="00A87D3B">
      <w:pPr>
        <w:spacing w:line="276" w:lineRule="auto"/>
        <w:ind w:left="680" w:hanging="680"/>
        <w:jc w:val="center"/>
        <w:rPr>
          <w:rFonts w:ascii="Arial" w:hAnsi="Arial" w:cs="Arial"/>
          <w:b/>
        </w:rPr>
      </w:pPr>
    </w:p>
    <w:p w14:paraId="4CAC0D31" w14:textId="77777777" w:rsidR="00A87D3B" w:rsidRDefault="00000000">
      <w:pPr>
        <w:spacing w:line="276" w:lineRule="auto"/>
        <w:ind w:left="680" w:hanging="68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ADMINISTRATIVO </w:t>
      </w:r>
    </w:p>
    <w:p w14:paraId="7F82E0D2" w14:textId="77777777" w:rsidR="00A87D3B" w:rsidRDefault="00A87D3B">
      <w:pPr>
        <w:spacing w:line="276" w:lineRule="auto"/>
        <w:ind w:left="680" w:firstLine="29"/>
        <w:rPr>
          <w:rFonts w:ascii="Arial" w:hAnsi="Arial" w:cs="Arial"/>
          <w:b/>
        </w:rPr>
      </w:pPr>
    </w:p>
    <w:p w14:paraId="5AF7D831" w14:textId="77777777" w:rsidR="00A87D3B" w:rsidRDefault="0000000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Município de Ronda Alta</w:t>
      </w:r>
    </w:p>
    <w:p w14:paraId="712DAC09" w14:textId="77777777" w:rsidR="00A87D3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Secretaria Municipal de Educação e Desporto</w:t>
      </w:r>
    </w:p>
    <w:p w14:paraId="002DC61E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</w:rPr>
      </w:pPr>
      <w:r>
        <w:rPr>
          <w:rFonts w:ascii="Arial" w:hAnsi="Arial" w:cs="Arial"/>
        </w:rPr>
        <w:t>Necessidade da Administração:</w:t>
      </w:r>
      <w:r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hAnsi="Arial" w:cs="Arial"/>
        </w:rPr>
        <w:t>contratação de empresa especializada na execução e aquisição de materiais da PARTE 3 do Centro do Idoso e Hidroginástica Municipal.</w:t>
      </w:r>
    </w:p>
    <w:p w14:paraId="77160F4A" w14:textId="77777777" w:rsidR="00A87D3B" w:rsidRDefault="00A87D3B">
      <w:pPr>
        <w:spacing w:line="276" w:lineRule="auto"/>
        <w:jc w:val="both"/>
        <w:rPr>
          <w:rFonts w:ascii="Arial" w:hAnsi="Arial" w:cs="Arial"/>
        </w:rPr>
      </w:pPr>
    </w:p>
    <w:p w14:paraId="24557209" w14:textId="77777777" w:rsidR="00A87D3B" w:rsidRDefault="00A87D3B">
      <w:pPr>
        <w:spacing w:line="276" w:lineRule="auto"/>
        <w:jc w:val="both"/>
        <w:rPr>
          <w:rFonts w:ascii="Arial" w:hAnsi="Arial" w:cs="Arial"/>
          <w:b/>
        </w:rPr>
      </w:pPr>
    </w:p>
    <w:p w14:paraId="7D04978F" w14:textId="77777777" w:rsidR="00A87D3B" w:rsidRDefault="00000000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DESCRIÇÃO DO OBJETO</w:t>
      </w:r>
    </w:p>
    <w:p w14:paraId="3437566A" w14:textId="77777777" w:rsidR="00A87D3B" w:rsidRDefault="00000000">
      <w:pPr>
        <w:spacing w:line="276" w:lineRule="auto"/>
        <w:ind w:right="-568" w:firstLine="36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O presente Termo de Referência tem por objeto a contratação de empresa especializada para </w:t>
      </w:r>
      <w:r>
        <w:rPr>
          <w:rFonts w:ascii="Arial" w:eastAsia="Calibri" w:hAnsi="Arial" w:cs="Arial"/>
          <w:lang w:eastAsia="en-US"/>
        </w:rPr>
        <w:t>realizar a PARTE 3 da construção do Centro do Idoso e Hidroginástica Municipal</w:t>
      </w:r>
      <w:r>
        <w:rPr>
          <w:rFonts w:ascii="Arial" w:hAnsi="Arial" w:cs="Arial"/>
        </w:rPr>
        <w:t xml:space="preserve">, a contratação será conforme a avaliação do setor de licitações. O prazo de entrega do serviço é de 60 (sessenta) dias a contar da assinatura do contrato, podendo ocorrer a prorrogação em acordo com os limites da Lei nº 14.133/2021. </w:t>
      </w:r>
    </w:p>
    <w:p w14:paraId="49FAF7F3" w14:textId="77777777" w:rsidR="00A87D3B" w:rsidRDefault="00A87D3B">
      <w:pPr>
        <w:pStyle w:val="Corpodetexto"/>
        <w:jc w:val="both"/>
        <w:rPr>
          <w:rFonts w:ascii="Arial" w:hAnsi="Arial" w:cs="Arial"/>
        </w:rPr>
      </w:pPr>
    </w:p>
    <w:tbl>
      <w:tblPr>
        <w:tblW w:w="9072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089"/>
        <w:gridCol w:w="5686"/>
        <w:gridCol w:w="994"/>
        <w:gridCol w:w="1303"/>
      </w:tblGrid>
      <w:tr w:rsidR="00A87D3B" w14:paraId="6A65A5F0" w14:textId="77777777"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C06FE25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ITEM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3509540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CONTINUAÇÃO OBRA</w:t>
            </w:r>
          </w:p>
          <w:p w14:paraId="757AA0D9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Piso cerâmico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C79948C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UND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F44B877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QTD</w:t>
            </w:r>
          </w:p>
        </w:tc>
      </w:tr>
      <w:tr w:rsidR="00A87D3B" w14:paraId="515AE61F" w14:textId="77777777"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9BD9ED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044EF5" w14:textId="77777777" w:rsidR="00A87D3B" w:rsidRDefault="00000000">
            <w:pPr>
              <w:pStyle w:val="NormalWeb"/>
              <w:spacing w:beforeAutospacing="0" w:afterAutospacing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Porta mão amiga 6 folhas em vidro incolor 10 MM 5,20X2,50 M (abertura no meio) com 1 folha fixa+2 folhas correr direita+2 folhas correr esquerda +1 folha fixa com puxador em inox barra chata tamanho 1 metro -Incluso fornecimento de instalação com todos os acessórios necessários.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56027E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AA6E6C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A87D3B" w14:paraId="06D105C1" w14:textId="77777777"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3B18A4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2D1C34" w14:textId="77777777" w:rsidR="00A87D3B" w:rsidRDefault="00000000">
            <w:pPr>
              <w:pStyle w:val="NormalWeb"/>
              <w:spacing w:beforeAutospacing="0" w:afterAutospacing="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Guarda-corpo vidro incolor laminado 4+4 MM e 2 janelas 4 folhas superior vidro incolor 8MM temperado- Tamanho 5,20X2,50-Aluminio cor branco- Incluso fornecimento e instalação com todos os acessórios necessários.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9FBB73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E70C56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A87D3B" w14:paraId="25922B96" w14:textId="77777777"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D66DAB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3A0793" w14:textId="77777777" w:rsidR="00A87D3B" w:rsidRDefault="00000000">
            <w:pPr>
              <w:pStyle w:val="NormalWeb"/>
              <w:spacing w:beforeAutospacing="0" w:afterAutospacing="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Guarda-corpo com vidro incolor laminado 4+4+ fixo superior vidro incolor 8 MM temperado- Tamanho1,70X2,50 M- </w:t>
            </w:r>
            <w:proofErr w:type="spellStart"/>
            <w:r>
              <w:rPr>
                <w:rFonts w:ascii="Arial" w:hAnsi="Arial" w:cs="Arial"/>
                <w:color w:val="000000"/>
              </w:rPr>
              <w:t>Aluminio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cor Branco- Incluso fornecimento e instalação com todos os acessórios necessários.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414CB3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282EA4" w14:textId="77777777" w:rsidR="00A87D3B" w:rsidRDefault="0000000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</w:tbl>
    <w:p w14:paraId="739EE372" w14:textId="77777777" w:rsidR="00A87D3B" w:rsidRDefault="00A87D3B">
      <w:pPr>
        <w:spacing w:line="276" w:lineRule="auto"/>
        <w:ind w:left="680"/>
        <w:jc w:val="both"/>
        <w:rPr>
          <w:rFonts w:ascii="Arial" w:hAnsi="Arial" w:cs="Arial"/>
          <w:b/>
          <w:color w:val="FF0000"/>
        </w:rPr>
      </w:pPr>
    </w:p>
    <w:p w14:paraId="318870F8" w14:textId="77777777" w:rsidR="00A87D3B" w:rsidRDefault="00A87D3B">
      <w:pPr>
        <w:spacing w:line="276" w:lineRule="auto"/>
        <w:ind w:left="680"/>
        <w:jc w:val="both"/>
        <w:rPr>
          <w:rFonts w:ascii="Arial" w:hAnsi="Arial" w:cs="Arial"/>
          <w:b/>
          <w:color w:val="FF0000"/>
        </w:rPr>
      </w:pPr>
    </w:p>
    <w:p w14:paraId="5A62AAF1" w14:textId="77777777" w:rsidR="00A87D3B" w:rsidRDefault="00000000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lastRenderedPageBreak/>
        <w:t>FUNDAMENTAÇÃO/JUSTIFICATIVA DA CONTRATAÇÃO</w:t>
      </w:r>
      <w:bookmarkStart w:id="0" w:name="bookmark=id.gjdgxs"/>
      <w:bookmarkEnd w:id="0"/>
    </w:p>
    <w:p w14:paraId="1644B905" w14:textId="77777777" w:rsidR="00A87D3B" w:rsidRDefault="00000000">
      <w:pPr>
        <w:spacing w:line="276" w:lineRule="auto"/>
        <w:ind w:right="-568"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presente contratação tem por finalidade a execução dos serviços </w:t>
      </w:r>
      <w:r>
        <w:rPr>
          <w:rFonts w:ascii="Arial" w:eastAsia="Calibri" w:hAnsi="Arial" w:cs="Arial"/>
          <w:lang w:eastAsia="en-US"/>
        </w:rPr>
        <w:t>de conclusão da obra, nesta etapa contempla a instalação das esquadrias de vidro temperado da fachada principal da edificação, visando proporcionar iluminação natural, ventilação adequada, segurança, acessibilidade e acabamento arquitetônico compatível com o padrão da obra.</w:t>
      </w:r>
    </w:p>
    <w:p w14:paraId="657AA3A5" w14:textId="77777777" w:rsidR="00A87D3B" w:rsidRDefault="00000000">
      <w:pPr>
        <w:spacing w:line="276" w:lineRule="auto"/>
        <w:ind w:right="-568"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execução desse serviço é imprescindível para a continuidade e finalização da obra, uma vez que as esquadrias constituem elemento essencial da edificação, responsável pelo fechamento adequado dos ambientes, garantindo proteção contra a ação das intempéries, como chuva, vento, poeira e variações climáticas, preservando a integridade da estrutura e dos demais materiais empregados na construção.</w:t>
      </w:r>
    </w:p>
    <w:p w14:paraId="2CE4DEF0" w14:textId="77777777" w:rsidR="00A87D3B" w:rsidRDefault="00000000">
      <w:pPr>
        <w:spacing w:line="276" w:lineRule="auto"/>
        <w:ind w:right="-568"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instalação das esquadrias de vidro temperado também desempenha papel fundamental na funcionalidade da edificação, permitindo maior aproveitamento da iluminação natural e favorecendo a ventilação dos ambientes, fatores que contribuem para a redução do consumo de energia elétrica, para o conforto térmico e para a criação de espaços mais agradáveis, saudáveis e adequados às atividades que serão desenvolvidas no local.</w:t>
      </w:r>
    </w:p>
    <w:p w14:paraId="6349698A" w14:textId="77777777" w:rsidR="00A87D3B" w:rsidRDefault="00000000">
      <w:pPr>
        <w:spacing w:line="276" w:lineRule="auto"/>
        <w:ind w:right="-568"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Além dos aspectos funcionais, as esquadrias proporcionam maior segurança aos usuários, em razão da resistência e das características do vidro temperado, que oferece maior durabilidade e reduz os riscos em caso de quebra. A execução desse serviço também assegura o atendimento às normas técnicas vigentes relativas à segurança, acessibilidade, desempenho e qualidade das edificações, garantindo que o imóvel esteja apto para sua utilização de forma segura e eficiente.</w:t>
      </w:r>
    </w:p>
    <w:p w14:paraId="1262B07F" w14:textId="77777777" w:rsidR="00A87D3B" w:rsidRDefault="00000000">
      <w:pPr>
        <w:spacing w:line="276" w:lineRule="auto"/>
        <w:ind w:right="-568"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Sob o aspecto arquitetônico, a instalação das esquadrias representa etapa indispensável para a conclusão do acabamento externo da edificação, conferindo identidade visual, valorização do patrimônio público e harmonização com o projeto arquitetônico aprovado. Sua ausência inviabiliza a conclusão da obra, comprometendo a proteção dos ambientes internos, a execução das etapas subsequentes de acabamento e, consequentemente, a entrega da edificação em condições adequadas de uso.</w:t>
      </w:r>
    </w:p>
    <w:p w14:paraId="6F19B80C" w14:textId="77777777" w:rsidR="00A87D3B" w:rsidRDefault="00000000">
      <w:pPr>
        <w:spacing w:line="276" w:lineRule="auto"/>
        <w:ind w:right="-568"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Dessa forma, a contratação mostra-se plenamente justificada por atender ao interesse público, possibilitando a conclusão da obra dentro dos padrões de qualidade estabelecidos, assegurando a correta aplicação dos recursos públicos e disponibilizando à comunidade um espaço seguro, funcional, durável e adequado para o desenvolvimento das atividades a que se destina.</w:t>
      </w:r>
    </w:p>
    <w:p w14:paraId="48B6A23D" w14:textId="77777777" w:rsidR="00A87D3B" w:rsidRDefault="00A87D3B">
      <w:pPr>
        <w:spacing w:line="276" w:lineRule="auto"/>
        <w:ind w:right="-568" w:firstLine="360"/>
        <w:jc w:val="both"/>
        <w:rPr>
          <w:rFonts w:ascii="Arial" w:hAnsi="Arial" w:cs="Arial"/>
          <w:color w:val="000000"/>
        </w:rPr>
      </w:pPr>
    </w:p>
    <w:p w14:paraId="217ADDFF" w14:textId="77777777" w:rsidR="00A87D3B" w:rsidRDefault="00A87D3B">
      <w:pPr>
        <w:jc w:val="both"/>
        <w:rPr>
          <w:rFonts w:ascii="Arial" w:hAnsi="Arial" w:cs="Arial"/>
          <w:color w:val="000000"/>
        </w:rPr>
      </w:pPr>
    </w:p>
    <w:p w14:paraId="01A33F54" w14:textId="77777777" w:rsidR="00A87D3B" w:rsidRDefault="00A87D3B">
      <w:pPr>
        <w:ind w:firstLine="360"/>
        <w:jc w:val="both"/>
        <w:rPr>
          <w:rFonts w:ascii="Arial" w:hAnsi="Arial" w:cs="Arial"/>
          <w:color w:val="000000"/>
        </w:rPr>
      </w:pPr>
    </w:p>
    <w:p w14:paraId="6EC13C20" w14:textId="77777777" w:rsidR="00A87D3B" w:rsidRDefault="00000000">
      <w:pPr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  <w:shd w:val="clear" w:color="auto" w:fill="FFFFFF"/>
        </w:rPr>
        <w:t xml:space="preserve">3. </w:t>
      </w:r>
      <w:r>
        <w:rPr>
          <w:rFonts w:ascii="Arial" w:hAnsi="Arial" w:cs="Arial"/>
          <w:b/>
          <w:color w:val="000000"/>
        </w:rPr>
        <w:t>DESCRIÇÃO DA SOLUÇÃO COMO UM TODO</w:t>
      </w:r>
    </w:p>
    <w:p w14:paraId="062C83D4" w14:textId="77777777" w:rsidR="00A87D3B" w:rsidRDefault="00000000">
      <w:pPr>
        <w:spacing w:line="276" w:lineRule="auto"/>
        <w:ind w:right="-568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Considerando o conjunto de todos os elementos de forma integrada que compõem o presente Termo de Referência, considera-se que a solução pretendida atenda de forma eficiente e eficaz todas as necessidades da demanda. Com esta contratação se espera atingir plenamente a comunidade e todos os usuários.</w:t>
      </w:r>
    </w:p>
    <w:p w14:paraId="74C9FFC1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ab/>
        <w:t xml:space="preserve">A solução proposta é a contratação de empresa especializada </w:t>
      </w:r>
      <w:r>
        <w:rPr>
          <w:rFonts w:ascii="Arial" w:hAnsi="Arial" w:cs="Arial"/>
        </w:rPr>
        <w:t>na execução e aquisição de materiais da PARTE 3 do Centro do Idoso e Hidroginástica Municipal.</w:t>
      </w:r>
    </w:p>
    <w:p w14:paraId="0465819C" w14:textId="77777777" w:rsidR="00A87D3B" w:rsidRDefault="00A87D3B">
      <w:pPr>
        <w:spacing w:line="276" w:lineRule="auto"/>
        <w:ind w:right="-568"/>
        <w:jc w:val="both"/>
        <w:rPr>
          <w:rFonts w:ascii="Arial" w:hAnsi="Arial" w:cs="Arial"/>
          <w:color w:val="000000"/>
        </w:rPr>
      </w:pPr>
    </w:p>
    <w:p w14:paraId="4529DFC4" w14:textId="77777777" w:rsidR="00A87D3B" w:rsidRDefault="00A87D3B">
      <w:pPr>
        <w:spacing w:line="276" w:lineRule="auto"/>
        <w:jc w:val="both"/>
        <w:rPr>
          <w:rFonts w:ascii="Arial" w:hAnsi="Arial" w:cs="Arial"/>
          <w:b/>
          <w:color w:val="FF0000"/>
        </w:rPr>
      </w:pPr>
    </w:p>
    <w:p w14:paraId="727A2E7A" w14:textId="77777777" w:rsidR="00A87D3B" w:rsidRDefault="00000000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4. REQUISITOS DA CONTRATAÇÃO/AQUISIÇÃO</w:t>
      </w:r>
    </w:p>
    <w:p w14:paraId="5455FB13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000000"/>
        </w:rPr>
        <w:t>Para a prestação dos serviços pretendidos os eventuais interessados deverão comprovar que atuam em ramo de atividade compatível com o objeto da licitação, bem como apresentar todos os documentos a serem exigidos a título de habilitação.</w:t>
      </w:r>
    </w:p>
    <w:p w14:paraId="018DF261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  <w:t xml:space="preserve">A contratação da empresa especializada </w:t>
      </w:r>
      <w:r>
        <w:rPr>
          <w:rFonts w:ascii="Arial" w:hAnsi="Arial" w:cs="Arial"/>
        </w:rPr>
        <w:t>na execução e aquisição de materiais da PARTE 3 do Centro do Idoso e Hidroginástica Municipal</w:t>
      </w:r>
      <w:r>
        <w:rPr>
          <w:rFonts w:ascii="Arial" w:hAnsi="Arial" w:cs="Arial"/>
          <w:color w:val="000000"/>
        </w:rPr>
        <w:t xml:space="preserve"> deverá seguir o Memorial Descritivo e as normas específicas. As vistorias acontecerão no local da obra, a contratada deverá prestar assistência técnica e garantia nas dependências, responsabilizando-se integralmente por defeitos em seu trabalho.</w:t>
      </w:r>
    </w:p>
    <w:p w14:paraId="3D982AFC" w14:textId="77777777" w:rsidR="00A87D3B" w:rsidRDefault="00A87D3B">
      <w:pPr>
        <w:spacing w:line="276" w:lineRule="auto"/>
        <w:jc w:val="both"/>
        <w:rPr>
          <w:rFonts w:ascii="Arial" w:hAnsi="Arial" w:cs="Arial"/>
        </w:rPr>
      </w:pPr>
    </w:p>
    <w:p w14:paraId="11B5E4C9" w14:textId="77777777" w:rsidR="00A87D3B" w:rsidRDefault="00A87D3B">
      <w:pPr>
        <w:spacing w:line="276" w:lineRule="auto"/>
        <w:jc w:val="both"/>
        <w:rPr>
          <w:rFonts w:ascii="Arial" w:hAnsi="Arial" w:cs="Arial"/>
        </w:rPr>
      </w:pPr>
    </w:p>
    <w:p w14:paraId="0A16ACCB" w14:textId="77777777" w:rsidR="00A87D3B" w:rsidRDefault="00000000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5. EXECUÇÃO DO OBJETO</w:t>
      </w:r>
    </w:p>
    <w:p w14:paraId="22EF9CF3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  <w:t>Para a execução dos serviços pretendidos, deverá ser realizado uma vistoria durante todo o serviço, a empresa deverá cumprir fielmente com o Objeto deste Termo de Referência.</w:t>
      </w:r>
    </w:p>
    <w:p w14:paraId="5D64C867" w14:textId="77777777" w:rsidR="00A87D3B" w:rsidRDefault="00A87D3B">
      <w:pPr>
        <w:spacing w:line="276" w:lineRule="auto"/>
        <w:jc w:val="both"/>
        <w:rPr>
          <w:rFonts w:ascii="Arial" w:hAnsi="Arial" w:cs="Arial"/>
          <w:b/>
          <w:i/>
          <w:color w:val="FF0000"/>
        </w:rPr>
      </w:pPr>
    </w:p>
    <w:p w14:paraId="7E69051C" w14:textId="77777777" w:rsidR="00A87D3B" w:rsidRDefault="00A87D3B">
      <w:pPr>
        <w:spacing w:line="276" w:lineRule="auto"/>
        <w:jc w:val="both"/>
        <w:rPr>
          <w:rFonts w:ascii="Arial" w:hAnsi="Arial" w:cs="Arial"/>
          <w:b/>
          <w:i/>
          <w:color w:val="000000"/>
        </w:rPr>
      </w:pPr>
    </w:p>
    <w:p w14:paraId="1DF60061" w14:textId="77777777" w:rsidR="00A87D3B" w:rsidRDefault="00000000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6. GESTÃO E FISCALIZAÇÃO DE CONTRATO</w:t>
      </w:r>
    </w:p>
    <w:p w14:paraId="017950CD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A gestão e a fiscalização do objeto contratado serão realizadas conforme o disposto no Decreto Municipal nº 2.047, de 22 de fevereiro de 2023, que “</w:t>
      </w:r>
      <w:r>
        <w:rPr>
          <w:rFonts w:ascii="Arial" w:hAnsi="Arial" w:cs="Arial"/>
          <w:i/>
          <w:color w:val="000000"/>
        </w:rPr>
        <w:t>Regulamenta as funções do agente de contratação, da equipe de apoio e da comissão de contratação, a gestão e fiscalização dos contratos, nos termos da Lei Federal Nº14.133/2021.</w:t>
      </w:r>
    </w:p>
    <w:p w14:paraId="261D677F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  <w:t xml:space="preserve">A execução do presente objeto será acompanhada e fiscalizada por representante da CONTRATANTE. Fica designado como Gestor do presente contrato, a Representante da Secretaria Municipal de Educação Professora Andréia Scarpin </w:t>
      </w:r>
      <w:proofErr w:type="spellStart"/>
      <w:r>
        <w:rPr>
          <w:rFonts w:ascii="Arial" w:hAnsi="Arial" w:cs="Arial"/>
          <w:color w:val="000000"/>
        </w:rPr>
        <w:t>Noetzold</w:t>
      </w:r>
      <w:proofErr w:type="spellEnd"/>
      <w:r>
        <w:rPr>
          <w:rFonts w:ascii="Arial" w:hAnsi="Arial" w:cs="Arial"/>
          <w:color w:val="000000"/>
        </w:rPr>
        <w:t>, matrícula 565-7, e o fiscal dos serviços passa a ser a Coordenadora Pedagógica Rafaela Perin Galiotto, matrícula 1238-6 e o Engenheiro Civil Norton Carlos Bianchini – CREA/SC 171390-1.</w:t>
      </w:r>
    </w:p>
    <w:p w14:paraId="51182E41" w14:textId="77777777" w:rsidR="00A87D3B" w:rsidRDefault="00A87D3B">
      <w:pPr>
        <w:spacing w:line="276" w:lineRule="auto"/>
        <w:jc w:val="both"/>
        <w:rPr>
          <w:rFonts w:ascii="Arial" w:hAnsi="Arial" w:cs="Arial"/>
          <w:i/>
          <w:color w:val="FF0000"/>
        </w:rPr>
      </w:pPr>
    </w:p>
    <w:p w14:paraId="27B36505" w14:textId="77777777" w:rsidR="00A87D3B" w:rsidRDefault="00A87D3B">
      <w:pPr>
        <w:spacing w:line="276" w:lineRule="auto"/>
        <w:jc w:val="both"/>
        <w:rPr>
          <w:rFonts w:ascii="Arial" w:hAnsi="Arial" w:cs="Arial"/>
          <w:i/>
          <w:color w:val="FF0000"/>
        </w:rPr>
      </w:pPr>
    </w:p>
    <w:p w14:paraId="2837341B" w14:textId="77777777" w:rsidR="00A87D3B" w:rsidRDefault="00000000">
      <w:pPr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7. CRITÉRIOS DE MEDIÇÃO E PAGAMENTO</w:t>
      </w:r>
    </w:p>
    <w:p w14:paraId="68D6A7A1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  <w:t xml:space="preserve">A periodicidade da elaboração do boletim de medição pelo fiscalizador fica regulada a cada serviço a contar da ordem de início das obras. Além da periodicidade prevista no parágrafo anterior, o fiscalizador poderá fazer vistorias ou novas medições sempre que julgar necessário e independente da concordância do contratado.  </w:t>
      </w:r>
    </w:p>
    <w:p w14:paraId="0DE9B1B2" w14:textId="77777777" w:rsidR="00A87D3B" w:rsidRDefault="00000000">
      <w:pPr>
        <w:spacing w:line="276" w:lineRule="auto"/>
        <w:ind w:right="-56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  <w:t xml:space="preserve">O pagamento será realizado mediante a apresentação de documento fiscal, o qual será recebido e atestado pelo fiscalizador, e se tudo estiver em acordo com o pactuado haverá o encaminhamento para procedimento de liquidação e pagamento. </w:t>
      </w:r>
    </w:p>
    <w:p w14:paraId="5952A3D9" w14:textId="77777777" w:rsidR="00A87D3B" w:rsidRDefault="00A87D3B">
      <w:pPr>
        <w:spacing w:line="276" w:lineRule="auto"/>
        <w:jc w:val="both"/>
        <w:rPr>
          <w:rFonts w:ascii="Arial" w:hAnsi="Arial" w:cs="Arial"/>
          <w:b/>
          <w:color w:val="FF0000"/>
        </w:rPr>
      </w:pPr>
    </w:p>
    <w:p w14:paraId="52649FC9" w14:textId="77777777" w:rsidR="00A87D3B" w:rsidRDefault="00A87D3B">
      <w:pPr>
        <w:spacing w:line="276" w:lineRule="auto"/>
        <w:jc w:val="both"/>
        <w:rPr>
          <w:rFonts w:ascii="Arial" w:hAnsi="Arial" w:cs="Arial"/>
          <w:b/>
          <w:i/>
        </w:rPr>
      </w:pPr>
    </w:p>
    <w:p w14:paraId="7952C7B2" w14:textId="77777777" w:rsidR="00A87D3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 DOTA</w:t>
      </w:r>
      <w:r>
        <w:rPr>
          <w:rFonts w:ascii="Arial" w:hAnsi="Arial" w:cs="Arial"/>
          <w:b/>
        </w:rPr>
        <w:t>ÇÃO ORÇAMENTÁRIA:</w:t>
      </w:r>
    </w:p>
    <w:p w14:paraId="77C3E428" w14:textId="77777777" w:rsidR="00A87D3B" w:rsidRDefault="00000000">
      <w:pPr>
        <w:pStyle w:val="Corpodetex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  <w:t xml:space="preserve">As despesas decorrentes da presente licitação correrão da seguinte dotação orçamentária: </w:t>
      </w:r>
    </w:p>
    <w:p w14:paraId="3114D356" w14:textId="77777777" w:rsidR="00A87D3B" w:rsidRDefault="00000000">
      <w:pPr>
        <w:pStyle w:val="Corpodetex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0705 27 812 0068 449051 00 00 00 00 2706</w:t>
      </w:r>
    </w:p>
    <w:p w14:paraId="06FC4703" w14:textId="77777777" w:rsidR="00A87D3B" w:rsidRDefault="00A87D3B">
      <w:pPr>
        <w:pStyle w:val="Corpodetexto"/>
        <w:rPr>
          <w:rFonts w:ascii="Arial" w:hAnsi="Arial" w:cs="Arial"/>
          <w:color w:val="2C363A"/>
        </w:rPr>
      </w:pPr>
    </w:p>
    <w:p w14:paraId="173CFD7B" w14:textId="77777777" w:rsidR="00A87D3B" w:rsidRDefault="00A87D3B">
      <w:pPr>
        <w:spacing w:line="276" w:lineRule="auto"/>
        <w:ind w:left="680" w:firstLine="29"/>
        <w:jc w:val="both"/>
        <w:rPr>
          <w:rFonts w:ascii="Arial" w:hAnsi="Arial" w:cs="Arial"/>
          <w:color w:val="000000"/>
        </w:rPr>
      </w:pPr>
    </w:p>
    <w:p w14:paraId="19D524CA" w14:textId="77777777" w:rsidR="00A87D3B" w:rsidRDefault="00000000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Ronda Alta, 27 de julho de 2026.</w:t>
      </w:r>
    </w:p>
    <w:p w14:paraId="20F10957" w14:textId="77777777" w:rsidR="00A87D3B" w:rsidRDefault="00A87D3B">
      <w:pPr>
        <w:spacing w:line="276" w:lineRule="auto"/>
        <w:ind w:left="680" w:hanging="680"/>
        <w:jc w:val="both"/>
        <w:rPr>
          <w:rFonts w:ascii="Arial" w:hAnsi="Arial" w:cs="Arial"/>
          <w:color w:val="000000"/>
        </w:rPr>
      </w:pPr>
    </w:p>
    <w:p w14:paraId="5A000BAC" w14:textId="77777777" w:rsidR="00A87D3B" w:rsidRDefault="00A87D3B">
      <w:pPr>
        <w:spacing w:line="276" w:lineRule="auto"/>
        <w:ind w:left="680" w:hanging="680"/>
        <w:jc w:val="both"/>
        <w:rPr>
          <w:rFonts w:ascii="Arial" w:hAnsi="Arial" w:cs="Arial"/>
          <w:color w:val="000000"/>
        </w:rPr>
      </w:pPr>
    </w:p>
    <w:p w14:paraId="4ECCA0BF" w14:textId="77777777" w:rsidR="00A87D3B" w:rsidRDefault="00000000">
      <w:pPr>
        <w:spacing w:line="276" w:lineRule="auto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______________________________________</w:t>
      </w:r>
    </w:p>
    <w:p w14:paraId="1B3FA25F" w14:textId="77777777" w:rsidR="00A87D3B" w:rsidRDefault="00000000">
      <w:pPr>
        <w:jc w:val="center"/>
      </w:pPr>
      <w:r>
        <w:rPr>
          <w:rFonts w:ascii="Arial" w:hAnsi="Arial" w:cs="Arial"/>
          <w:color w:val="000000"/>
        </w:rPr>
        <w:t xml:space="preserve">Andréia Scarpin </w:t>
      </w:r>
      <w:proofErr w:type="spellStart"/>
      <w:r>
        <w:rPr>
          <w:rFonts w:ascii="Arial" w:hAnsi="Arial" w:cs="Arial"/>
          <w:color w:val="000000"/>
        </w:rPr>
        <w:t>Noetzold</w:t>
      </w:r>
      <w:proofErr w:type="spellEnd"/>
      <w:r>
        <w:rPr>
          <w:rFonts w:ascii="Arial" w:hAnsi="Arial" w:cs="Arial"/>
          <w:color w:val="000000"/>
        </w:rPr>
        <w:br/>
        <w:t>Representante da Secretaria Municipal de Educação e Desporto</w:t>
      </w:r>
      <w:r>
        <w:rPr>
          <w:rFonts w:ascii="Arial" w:hAnsi="Arial" w:cs="Arial"/>
          <w:color w:val="000000"/>
        </w:rPr>
        <w:br/>
        <w:t>Matrícula – 565-7</w:t>
      </w:r>
    </w:p>
    <w:p w14:paraId="7344C7F6" w14:textId="77777777" w:rsidR="00A87D3B" w:rsidRDefault="00A87D3B"/>
    <w:sectPr w:rsidR="00A87D3B">
      <w:pgSz w:w="11906" w:h="16838"/>
      <w:pgMar w:top="1418" w:right="1701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80F95"/>
    <w:multiLevelType w:val="multilevel"/>
    <w:tmpl w:val="D1A68B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B37329A"/>
    <w:multiLevelType w:val="multilevel"/>
    <w:tmpl w:val="09E885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29640509">
    <w:abstractNumId w:val="1"/>
  </w:num>
  <w:num w:numId="2" w16cid:durableId="1214268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3B"/>
    <w:rsid w:val="00A87D3B"/>
    <w:rsid w:val="00B21482"/>
    <w:rsid w:val="00B3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9E526"/>
  <w15:docId w15:val="{80183A54-1C8E-4CFB-9A4E-74429AC91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7BD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F70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0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0A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0A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0A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0AF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0AF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0AF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0AF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F70A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F70A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F70A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F70AF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F70AF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F70A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F70A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F70A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F70AF7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F70AF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F70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F70AF7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F70AF7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F70AF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0AF7"/>
    <w:rPr>
      <w:b/>
      <w:bCs/>
      <w:smallCaps/>
      <w:color w:val="2F5496" w:themeColor="accent1" w:themeShade="BF"/>
      <w:spacing w:val="5"/>
    </w:rPr>
  </w:style>
  <w:style w:type="character" w:customStyle="1" w:styleId="CorpodetextoChar">
    <w:name w:val="Corpo de texto Char"/>
    <w:basedOn w:val="Fontepargpadro"/>
    <w:link w:val="Corpodetexto"/>
    <w:qFormat/>
    <w:rsid w:val="00B027BD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tulo">
    <w:name w:val="Title"/>
    <w:basedOn w:val="Normal"/>
    <w:next w:val="Corpodetexto"/>
    <w:link w:val="TtuloChar"/>
    <w:uiPriority w:val="10"/>
    <w:qFormat/>
    <w:rsid w:val="00F70AF7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detexto">
    <w:name w:val="Body Text"/>
    <w:basedOn w:val="Normal"/>
    <w:link w:val="CorpodetextoChar"/>
    <w:rsid w:val="00B027BD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0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0AF7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qFormat/>
    <w:rsid w:val="00F70AF7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0A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NormalWeb">
    <w:name w:val="Normal (Web)"/>
    <w:basedOn w:val="Normal"/>
    <w:qFormat/>
    <w:rsid w:val="00B027BD"/>
    <w:pPr>
      <w:spacing w:beforeAutospacing="1" w:afterAutospacing="1"/>
    </w:pPr>
    <w:rPr>
      <w:rFonts w:ascii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1115</Words>
  <Characters>6022</Characters>
  <Application>Microsoft Office Word</Application>
  <DocSecurity>0</DocSecurity>
  <Lines>50</Lines>
  <Paragraphs>14</Paragraphs>
  <ScaleCrop>false</ScaleCrop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dc:description/>
  <cp:lastModifiedBy>Tamara Moro</cp:lastModifiedBy>
  <cp:revision>2</cp:revision>
  <cp:lastPrinted>2026-08-25T10:39:00Z</cp:lastPrinted>
  <dcterms:created xsi:type="dcterms:W3CDTF">2026-08-27T11:11:00Z</dcterms:created>
  <dcterms:modified xsi:type="dcterms:W3CDTF">2026-08-27T11:11:00Z</dcterms:modified>
  <dc:language>pt-BR</dc:language>
</cp:coreProperties>
</file>