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02310" w14:textId="77777777" w:rsidR="003A53DE" w:rsidRDefault="00000000">
      <w:pPr>
        <w:spacing w:line="276" w:lineRule="auto"/>
        <w:jc w:val="center"/>
      </w:pPr>
      <w:r>
        <w:rPr>
          <w:noProof/>
        </w:rPr>
        <w:drawing>
          <wp:anchor distT="0" distB="0" distL="0" distR="114300" simplePos="0" relativeHeight="2" behindDoc="0" locked="0" layoutInCell="0" allowOverlap="1" wp14:anchorId="00B1C5C6" wp14:editId="3EFCF99F">
            <wp:simplePos x="0" y="0"/>
            <wp:positionH relativeFrom="column">
              <wp:posOffset>211455</wp:posOffset>
            </wp:positionH>
            <wp:positionV relativeFrom="paragraph">
              <wp:posOffset>6985</wp:posOffset>
            </wp:positionV>
            <wp:extent cx="620395" cy="730885"/>
            <wp:effectExtent l="0" t="0" r="0" b="0"/>
            <wp:wrapSquare wrapText="bothSides"/>
            <wp:docPr id="1" name="Imagem 1" descr="Uma imagem contendo comida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Uma imagem contendo comida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3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color w:val="FFFFFF"/>
        </w:rPr>
        <w:t xml:space="preserve">                         </w:t>
      </w:r>
      <w:r>
        <w:rPr>
          <w:rFonts w:ascii="Times New Roman" w:hAnsi="Times New Roman" w:cs="Times New Roman"/>
          <w:b/>
          <w:bCs/>
        </w:rPr>
        <w:t>ESTADO DO RIO GRANDE DO SUL</w:t>
      </w:r>
    </w:p>
    <w:p w14:paraId="6FDE0376" w14:textId="77777777" w:rsidR="003A53DE" w:rsidRDefault="003A53DE">
      <w:pPr>
        <w:spacing w:line="276" w:lineRule="auto"/>
        <w:jc w:val="center"/>
        <w:rPr>
          <w:rFonts w:ascii="Times New Roman" w:hAnsi="Times New Roman" w:cs="Times New Roman"/>
          <w:b/>
          <w:bCs/>
        </w:rPr>
      </w:pPr>
    </w:p>
    <w:p w14:paraId="3337C060" w14:textId="77777777" w:rsidR="003A53DE" w:rsidRDefault="00000000">
      <w:pPr>
        <w:spacing w:line="276" w:lineRule="auto"/>
        <w:jc w:val="center"/>
        <w:rPr>
          <w:b/>
          <w:bCs/>
        </w:rPr>
      </w:pPr>
      <w:r>
        <w:rPr>
          <w:b/>
          <w:bCs/>
        </w:rPr>
        <w:t xml:space="preserve">           PREFEITURA MUNICIPAL DE RONDA ALTA</w:t>
      </w:r>
    </w:p>
    <w:p w14:paraId="7CDBFC1C" w14:textId="77777777" w:rsidR="003A53D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ab/>
      </w:r>
    </w:p>
    <w:p w14:paraId="1E63CB30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FFFFFF"/>
        </w:rPr>
        <w:t xml:space="preserve"> DE REFERÊNCIA </w:t>
      </w:r>
    </w:p>
    <w:tbl>
      <w:tblPr>
        <w:tblW w:w="9072" w:type="dxa"/>
        <w:tblInd w:w="-118" w:type="dxa"/>
        <w:tblLayout w:type="fixed"/>
        <w:tblLook w:val="04A0" w:firstRow="1" w:lastRow="0" w:firstColumn="1" w:lastColumn="0" w:noHBand="0" w:noVBand="1"/>
      </w:tblPr>
      <w:tblGrid>
        <w:gridCol w:w="9072"/>
      </w:tblGrid>
      <w:tr w:rsidR="003A53DE" w14:paraId="6860614B" w14:textId="77777777">
        <w:trPr>
          <w:trHeight w:val="341"/>
        </w:trPr>
        <w:tc>
          <w:tcPr>
            <w:tcW w:w="9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</w:tcPr>
          <w:p w14:paraId="7576C494" w14:textId="77777777" w:rsidR="003A53DE" w:rsidRDefault="00000000">
            <w:pPr>
              <w:spacing w:line="276" w:lineRule="auto"/>
              <w:ind w:left="-79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FFFFFF"/>
              </w:rPr>
              <w:t xml:space="preserve">                ESTUDO TÉCNICO PRELIMINAR - ETC</w:t>
            </w:r>
          </w:p>
        </w:tc>
      </w:tr>
    </w:tbl>
    <w:p w14:paraId="54815A14" w14:textId="77777777" w:rsidR="003A53DE" w:rsidRDefault="003A53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Times New Roman" w:hAnsi="Times New Roman" w:cs="Times New Roman"/>
        </w:rPr>
      </w:pPr>
    </w:p>
    <w:p w14:paraId="01699752" w14:textId="77777777" w:rsidR="003A53DE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color w:val="000000"/>
        </w:rPr>
        <w:t>PROCESSO ADMINISTRATIVO</w:t>
      </w:r>
      <w:sdt>
        <w:sdtPr>
          <w:id w:val="-1914229815"/>
          <w:showingPlcHdr/>
        </w:sdtPr>
        <w:sdtContent/>
      </w:sdt>
    </w:p>
    <w:p w14:paraId="4ADEE766" w14:textId="77777777" w:rsidR="003A53DE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Município de </w:t>
      </w:r>
      <w:r>
        <w:rPr>
          <w:rStyle w:val="TextodoEspaoReservado"/>
          <w:rFonts w:ascii="Times New Roman" w:hAnsi="Times New Roman" w:cs="Times New Roman"/>
          <w:color w:val="000000"/>
        </w:rPr>
        <w:t>Ronda Alta - RS</w:t>
      </w:r>
    </w:p>
    <w:p w14:paraId="64602040" w14:textId="77777777" w:rsidR="003A53DE" w:rsidRDefault="0000000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Secretaria Municipal de </w:t>
      </w:r>
      <w:r>
        <w:rPr>
          <w:rStyle w:val="TextodoEspaoReservado"/>
          <w:rFonts w:ascii="Times New Roman" w:hAnsi="Times New Roman" w:cs="Times New Roman"/>
          <w:color w:val="000000"/>
        </w:rPr>
        <w:t xml:space="preserve">Cultura </w:t>
      </w:r>
    </w:p>
    <w:p w14:paraId="56C227A4" w14:textId="77777777" w:rsidR="003A53DE" w:rsidRDefault="003A53DE">
      <w:pPr>
        <w:spacing w:line="360" w:lineRule="auto"/>
        <w:jc w:val="both"/>
        <w:rPr>
          <w:rFonts w:ascii="Times New Roman" w:hAnsi="Times New Roman" w:cs="Times New Roman"/>
        </w:rPr>
      </w:pPr>
    </w:p>
    <w:p w14:paraId="7177AA19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1. DESCRIÇÃO DA NECESSIDADE</w:t>
      </w:r>
    </w:p>
    <w:p w14:paraId="16C57406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Contratação de empresa </w:t>
      </w:r>
      <w:r>
        <w:rPr>
          <w:rFonts w:ascii="Times New Roman" w:hAnsi="Times New Roman" w:cs="Times New Roman"/>
          <w:color w:val="000000"/>
          <w:sz w:val="23"/>
          <w:szCs w:val="23"/>
        </w:rPr>
        <w:t>especializada na implantação de PPCI, bem como demais serviços necessários para garantia da segurança da 11º RONDA DA CULTURA GAÚCHA.</w:t>
      </w:r>
    </w:p>
    <w:p w14:paraId="3000D63C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2B277D49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2. ALINHAMENTO ENTRE A CONTRATAÇÃO E O PLANEJAMENTO</w:t>
      </w:r>
    </w:p>
    <w:p w14:paraId="24FE29EB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contratação pretendida não está prevista no Plano de Contratações Anual do Município de Ronda Alta – RS.</w:t>
      </w:r>
    </w:p>
    <w:p w14:paraId="459AF264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  <w:b/>
          <w:bCs/>
        </w:rPr>
      </w:pPr>
    </w:p>
    <w:p w14:paraId="6451ADE2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3. REQUISITOS DA CONTRATAÇÃO/AQUISIÇÃO</w:t>
      </w:r>
    </w:p>
    <w:p w14:paraId="2C88A2DA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 serviços têm natureza comum tendo em vista que seus padrões de desempenho e qualidade podem ser objetivamente definidos pelo edital, por meio de especificações usuais de mercado, nos termos do art. 6º, inciso XIII, da Lei Federal nº 14.133/2021.</w:t>
      </w:r>
    </w:p>
    <w:p w14:paraId="10DC4051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6C9C22F6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 prestação dos serviços pretendidos os eventuais interessados deverão comprovar que atuam no ramo de atividade compatível com o objeto. Para o correto dimensionamento e elaboração de sua proposta.</w:t>
      </w:r>
    </w:p>
    <w:p w14:paraId="3CF638C5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4CECABB7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Conforme especificado no Termo de Referência, a empresa deverá desenvolver as atividades previstas no Termo de Referência 016/2026, pelo valor estipulado de R$ 16.380,00 no período da data mencionada. </w:t>
      </w:r>
    </w:p>
    <w:p w14:paraId="2E8476A1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2AC7CE97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4. ESTIMATIVA DAS QUANTIDADES</w:t>
      </w:r>
    </w:p>
    <w:p w14:paraId="4E4D3100" w14:textId="77777777" w:rsidR="003A53DE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Times New Roman" w:hAnsi="Times New Roman" w:cs="Times New Roman"/>
        </w:rPr>
        <w:t xml:space="preserve">Os quantitativos estimados para a contratação pretendida seguem na tabela abaixo: </w:t>
      </w:r>
    </w:p>
    <w:p w14:paraId="025DA50B" w14:textId="77777777" w:rsidR="003A53DE" w:rsidRDefault="003A53DE">
      <w:pPr>
        <w:spacing w:line="276" w:lineRule="auto"/>
        <w:jc w:val="both"/>
        <w:rPr>
          <w:rFonts w:ascii="Arial" w:hAnsi="Arial"/>
        </w:rPr>
      </w:pPr>
    </w:p>
    <w:tbl>
      <w:tblPr>
        <w:tblW w:w="9668" w:type="dxa"/>
        <w:tblInd w:w="73" w:type="dxa"/>
        <w:tblLayout w:type="fixed"/>
        <w:tblLook w:val="04A0" w:firstRow="1" w:lastRow="0" w:firstColumn="1" w:lastColumn="0" w:noHBand="0" w:noVBand="1"/>
      </w:tblPr>
      <w:tblGrid>
        <w:gridCol w:w="1185"/>
        <w:gridCol w:w="5225"/>
        <w:gridCol w:w="707"/>
        <w:gridCol w:w="1137"/>
        <w:gridCol w:w="1414"/>
      </w:tblGrid>
      <w:tr w:rsidR="003A53DE" w14:paraId="6ACC2DC8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D915AE1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TEM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C58594F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DESCRIÇÃO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46707EF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UND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FA84CAB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PREÇO UNIT.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469204BA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b/>
                <w:color w:val="FFFFFF"/>
                <w:kern w:val="0"/>
                <w:lang w:bidi="ar-SA"/>
              </w:rPr>
              <w:t>VALOR TOTAL</w:t>
            </w:r>
          </w:p>
        </w:tc>
      </w:tr>
      <w:tr w:rsidR="003A53DE" w14:paraId="303E5FA4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605462C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361CAD9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Elaboração, encaminhamento, aprovação e execução do Projeto PPCI evento temporário F-7 junto ao CBMRS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9AF9789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553F28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7.500,00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164B9F3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7.500,00</w:t>
            </w:r>
          </w:p>
        </w:tc>
      </w:tr>
      <w:tr w:rsidR="003A53DE" w14:paraId="015EE789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3E7F18A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02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42A289A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Aluguel de extintores, sinalização, iluminação e equipamentos necessários para o evento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064843E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3238BB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2.980,00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B741AA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2.980,00</w:t>
            </w:r>
          </w:p>
        </w:tc>
      </w:tr>
      <w:tr w:rsidR="003A53DE" w14:paraId="2DB48449" w14:textId="77777777"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E51EE7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03</w:t>
            </w:r>
          </w:p>
        </w:tc>
        <w:tc>
          <w:tcPr>
            <w:tcW w:w="5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0DF5D3B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Serviço de Bombeiros Civis/Brigadista/Socorrista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408998D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01</w:t>
            </w:r>
          </w:p>
        </w:tc>
        <w:tc>
          <w:tcPr>
            <w:tcW w:w="1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8F7BB26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5.900,00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D35D46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kern w:val="0"/>
                <w:lang w:bidi="ar-SA"/>
              </w:rPr>
            </w:pPr>
            <w:r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  <w:t>5.900,00</w:t>
            </w:r>
          </w:p>
          <w:p w14:paraId="21AE1050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</w:tr>
      <w:tr w:rsidR="003A53DE" w14:paraId="409081A7" w14:textId="77777777">
        <w:tc>
          <w:tcPr>
            <w:tcW w:w="11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43B958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52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E2A09C3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VALOR TOTAL</w:t>
            </w:r>
          </w:p>
        </w:tc>
        <w:tc>
          <w:tcPr>
            <w:tcW w:w="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DC5386F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1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12E151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95A9A45" w14:textId="77777777" w:rsidR="003A53DE" w:rsidRDefault="00000000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sz w:val="23"/>
                <w:szCs w:val="23"/>
                <w:lang w:bidi="ar-SA"/>
              </w:rPr>
              <w:t>R$ 16.380,00</w:t>
            </w:r>
          </w:p>
          <w:p w14:paraId="33DD2B99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46DE60F4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  <w:p w14:paraId="5C3A3858" w14:textId="77777777" w:rsidR="003A53DE" w:rsidRDefault="003A53DE">
            <w:pPr>
              <w:spacing w:line="276" w:lineRule="auto"/>
              <w:jc w:val="both"/>
              <w:rPr>
                <w:rFonts w:ascii="Arial" w:eastAsia="Arial" w:hAnsi="Arial" w:cs="Arial"/>
                <w:color w:val="000000"/>
                <w:kern w:val="0"/>
                <w:sz w:val="23"/>
                <w:szCs w:val="23"/>
                <w:lang w:bidi="ar-SA"/>
              </w:rPr>
            </w:pPr>
          </w:p>
        </w:tc>
      </w:tr>
    </w:tbl>
    <w:p w14:paraId="02CABCE9" w14:textId="77777777" w:rsidR="003A53DE" w:rsidRDefault="003A53DE">
      <w:pPr>
        <w:spacing w:line="276" w:lineRule="auto"/>
        <w:ind w:left="680"/>
        <w:jc w:val="both"/>
        <w:rPr>
          <w:b/>
          <w:color w:val="000000"/>
          <w:sz w:val="23"/>
          <w:szCs w:val="23"/>
        </w:rPr>
      </w:pPr>
    </w:p>
    <w:p w14:paraId="36BDF6EF" w14:textId="77777777" w:rsidR="003A53DE" w:rsidRDefault="00000000">
      <w:pPr>
        <w:spacing w:line="276" w:lineRule="auto"/>
        <w:jc w:val="both"/>
        <w:rPr>
          <w:rFonts w:ascii="Arial" w:hAnsi="Arial"/>
        </w:rPr>
      </w:pPr>
      <w:r>
        <w:rPr>
          <w:rFonts w:ascii="Arial" w:hAnsi="Arial"/>
          <w:b/>
          <w:bCs/>
          <w:i/>
          <w:iCs/>
        </w:rPr>
        <w:tab/>
      </w:r>
    </w:p>
    <w:p w14:paraId="30B702D3" w14:textId="77777777" w:rsidR="003A53DE" w:rsidRDefault="003A53DE">
      <w:pPr>
        <w:spacing w:line="360" w:lineRule="auto"/>
        <w:jc w:val="both"/>
        <w:rPr>
          <w:rFonts w:ascii="Arial" w:hAnsi="Arial"/>
        </w:rPr>
      </w:pPr>
    </w:p>
    <w:p w14:paraId="77F41484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ascii="Times New Roman" w:hAnsi="Times New Roman" w:cs="Times New Roman"/>
          <w:b/>
          <w:bCs/>
        </w:rPr>
        <w:t>5. ALTERNATIVAS DISPONÍVEIS NO MERCADO</w:t>
      </w:r>
    </w:p>
    <w:p w14:paraId="69C4112C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21D3C3B1" w14:textId="77777777" w:rsidR="003A53DE" w:rsidRDefault="00000000">
      <w:pPr>
        <w:pStyle w:val="Corpodetex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 mercado existem empresas e profissionais especializados na elaboração, execução, adequação e acompanhamento de projetos e serviços relacionados ao Plano de Prevenção e Proteção Contra Incêndios (PPCI). Contudo, é necessário considerar, para a escolha da solução, a qualificação técnica, a experiência na área, a disponibilidade para atendimento, bem como a capacidade de atender às características e exigências específicas do imóvel e do evento.</w:t>
      </w:r>
    </w:p>
    <w:p w14:paraId="540716B2" w14:textId="77777777" w:rsidR="003A53DE" w:rsidRDefault="00000000">
      <w:pPr>
        <w:pStyle w:val="Corpodetexto"/>
        <w:jc w:val="both"/>
      </w:pPr>
      <w:r>
        <w:rPr>
          <w:rFonts w:ascii="Times New Roman" w:hAnsi="Times New Roman" w:cs="Times New Roman"/>
        </w:rPr>
        <w:t>Dessa forma, a solução a ser contratada deverá apresentar-se como a alternativa mais adequada para atender às necessidades do Município, garantindo o cumprimento das normas de segurança contra incêndio e das exigências estabelecidas pelos órgãos competentes.</w:t>
      </w:r>
    </w:p>
    <w:p w14:paraId="2EFE89C0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75F7517B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6. DESCRIÇÃO DA SOLUÇÃO COMO UM TODO</w:t>
      </w:r>
    </w:p>
    <w:p w14:paraId="2BFDC782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Considerando o conjunto de todos os elementos de forma integrada, a solução proposta é a realização de dispensa de licitação, ou conforme avaliação do setor de licitações, para a contratação do serviço. </w:t>
      </w:r>
    </w:p>
    <w:p w14:paraId="41DB8863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  <w:b/>
          <w:bCs/>
          <w:i/>
          <w:iCs/>
        </w:rPr>
      </w:pPr>
    </w:p>
    <w:p w14:paraId="1E0C26B8" w14:textId="77777777" w:rsidR="003A53DE" w:rsidRDefault="00000000">
      <w:pPr>
        <w:pStyle w:val="NormalWeb"/>
        <w:spacing w:before="0" w:after="0" w:line="276" w:lineRule="auto"/>
        <w:jc w:val="both"/>
      </w:pPr>
      <w:r>
        <w:rPr>
          <w:b/>
          <w:bCs/>
        </w:rPr>
        <w:t>7. RE</w:t>
      </w:r>
      <w:r>
        <w:rPr>
          <w:b/>
          <w:bCs/>
          <w:color w:val="000000"/>
        </w:rPr>
        <w:t xml:space="preserve">SULTADOS PRETENDIDOS </w:t>
      </w:r>
    </w:p>
    <w:p w14:paraId="533611C5" w14:textId="77777777" w:rsidR="003A53DE" w:rsidRDefault="00000000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Pretende-se, assegurar a seleção da proposta apta a gerar a contratação mais vantajosa para o Município. Almeja-se, igualmente, assegurar tratamento isonômico entre os possíveis candidatos, bem como a justa competição, evitando contratação com sobrepreço, com preço manifestamente inexequível e superfaturamento na execução do contrato.</w:t>
      </w:r>
    </w:p>
    <w:p w14:paraId="5C54A3DB" w14:textId="77777777" w:rsidR="003A53DE" w:rsidRDefault="003A53DE">
      <w:pPr>
        <w:spacing w:line="360" w:lineRule="auto"/>
        <w:jc w:val="both"/>
        <w:rPr>
          <w:rFonts w:ascii="Times New Roman" w:hAnsi="Times New Roman" w:cs="Times New Roman"/>
        </w:rPr>
      </w:pPr>
    </w:p>
    <w:p w14:paraId="361EFAFA" w14:textId="77777777" w:rsidR="003A53DE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8. PROVIDÊNCIAS PRÉVIAS AO CONTRATO</w:t>
      </w:r>
      <w:bookmarkStart w:id="0" w:name="art18§1xi"/>
      <w:bookmarkEnd w:id="0"/>
    </w:p>
    <w:p w14:paraId="5D8F0A4E" w14:textId="77777777" w:rsidR="003A53DE" w:rsidRDefault="003A53DE">
      <w:pPr>
        <w:jc w:val="both"/>
        <w:rPr>
          <w:rFonts w:ascii="Times New Roman" w:hAnsi="Times New Roman" w:cs="Times New Roman"/>
        </w:rPr>
      </w:pPr>
    </w:p>
    <w:p w14:paraId="538B4919" w14:textId="77777777" w:rsidR="003A53DE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Pesquisa de Preços:</w:t>
      </w:r>
    </w:p>
    <w:p w14:paraId="21801A1A" w14:textId="77777777" w:rsidR="003A53DE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Realização de pesquisa de mercado para aferir a compatibilidade dos valores cobrados, ainda que se trate de contratação direta. Deve-se buscar orçamentos/notas/contratos de apresentações similares.</w:t>
      </w:r>
    </w:p>
    <w:p w14:paraId="4A761F00" w14:textId="77777777" w:rsidR="003A53DE" w:rsidRDefault="003A53DE">
      <w:pPr>
        <w:jc w:val="both"/>
        <w:rPr>
          <w:rFonts w:ascii="Times New Roman" w:hAnsi="Times New Roman" w:cs="Times New Roman"/>
        </w:rPr>
      </w:pPr>
    </w:p>
    <w:p w14:paraId="30902EC0" w14:textId="77777777" w:rsidR="003A53DE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Dotação Orçamentária:</w:t>
      </w:r>
    </w:p>
    <w:p w14:paraId="265E36DF" w14:textId="77777777" w:rsidR="003A53DE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Verificação e reserva da dotação orçamentária necessária para a despesa, de acordo com as especificações abaixo:</w:t>
      </w:r>
    </w:p>
    <w:p w14:paraId="076BC88E" w14:textId="77777777" w:rsidR="003A53DE" w:rsidRDefault="003A53DE">
      <w:pPr>
        <w:jc w:val="both"/>
        <w:rPr>
          <w:rFonts w:ascii="Times New Roman" w:hAnsi="Times New Roman" w:cs="Times New Roman"/>
        </w:rPr>
      </w:pPr>
    </w:p>
    <w:p w14:paraId="4CF9A443" w14:textId="77777777" w:rsidR="003A53DE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DOTAÇÃO ORÇAMENTÁRIA: 1201 13 392 2104 339039 00 00 00 00 1500 - 518</w:t>
      </w:r>
    </w:p>
    <w:p w14:paraId="201F6C6B" w14:textId="77777777" w:rsidR="003A53DE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CÓD. REDUZIDO: 518</w:t>
      </w:r>
    </w:p>
    <w:p w14:paraId="708F02AF" w14:textId="77777777" w:rsidR="003A53DE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ÓRGÃO: 12</w:t>
      </w:r>
    </w:p>
    <w:p w14:paraId="3966EE28" w14:textId="77777777" w:rsidR="003A53DE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AÇÃO: 2104</w:t>
      </w:r>
    </w:p>
    <w:p w14:paraId="3CCB54AA" w14:textId="77777777" w:rsidR="003A53DE" w:rsidRDefault="00000000">
      <w:pPr>
        <w:spacing w:line="276" w:lineRule="auto"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FONTE DE RECURSOS: 1500</w:t>
      </w:r>
    </w:p>
    <w:p w14:paraId="5F7BD952" w14:textId="77777777" w:rsidR="003A53DE" w:rsidRDefault="003A53DE">
      <w:pPr>
        <w:jc w:val="both"/>
        <w:rPr>
          <w:rFonts w:ascii="Times New Roman" w:hAnsi="Times New Roman" w:cs="Times New Roman"/>
        </w:rPr>
      </w:pPr>
    </w:p>
    <w:p w14:paraId="2D4CF748" w14:textId="77777777" w:rsidR="003A53DE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Elaboração de Termo de Referência:</w:t>
      </w:r>
    </w:p>
    <w:p w14:paraId="7CB74C7C" w14:textId="77777777" w:rsidR="003A53DE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Documento que detalhe as condições da contratação, como obrigações das partes, etc.</w:t>
      </w:r>
    </w:p>
    <w:p w14:paraId="1EFE2E41" w14:textId="77777777" w:rsidR="003A53DE" w:rsidRDefault="003A53DE">
      <w:pPr>
        <w:jc w:val="both"/>
        <w:rPr>
          <w:rFonts w:ascii="Times New Roman" w:hAnsi="Times New Roman" w:cs="Times New Roman"/>
        </w:rPr>
      </w:pPr>
    </w:p>
    <w:p w14:paraId="18413B2C" w14:textId="77777777" w:rsidR="003A53DE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Análise Jurídica e Técnica:</w:t>
      </w:r>
    </w:p>
    <w:p w14:paraId="1987CC5F" w14:textId="77777777" w:rsidR="003A53DE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Encaminhamento do processo para manifestação da assessoria jurídica e, se necessário, da unidade técnica competente, para validação dos atos preparatórios.</w:t>
      </w:r>
    </w:p>
    <w:p w14:paraId="09B813A2" w14:textId="77777777" w:rsidR="003A53DE" w:rsidRDefault="003A53DE">
      <w:pPr>
        <w:jc w:val="both"/>
        <w:rPr>
          <w:rFonts w:ascii="Times New Roman" w:hAnsi="Times New Roman" w:cs="Times New Roman"/>
          <w:b/>
          <w:bCs/>
        </w:rPr>
      </w:pPr>
    </w:p>
    <w:p w14:paraId="75D5ED63" w14:textId="77777777" w:rsidR="003A53DE" w:rsidRDefault="00000000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Autorização da Autoridade Competente:</w:t>
      </w:r>
    </w:p>
    <w:p w14:paraId="2B00F05E" w14:textId="77777777" w:rsidR="003A53DE" w:rsidRDefault="0000000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  <w:t>Aprovação formal da autoridade responsável para seguir com a contratação, com base nos documentos reunidos.</w:t>
      </w:r>
    </w:p>
    <w:p w14:paraId="5E12144C" w14:textId="77777777" w:rsidR="003A53DE" w:rsidRDefault="003A53DE">
      <w:pPr>
        <w:pStyle w:val="NormalWeb"/>
        <w:spacing w:before="0" w:after="0"/>
        <w:jc w:val="both"/>
        <w:rPr>
          <w:rFonts w:ascii="Arial" w:hAnsi="Arial" w:cs="Arial"/>
          <w:color w:val="000000"/>
        </w:rPr>
      </w:pPr>
    </w:p>
    <w:p w14:paraId="76A192C1" w14:textId="77777777" w:rsidR="003A53DE" w:rsidRDefault="00000000">
      <w:pPr>
        <w:pStyle w:val="NormalWeb"/>
        <w:spacing w:before="0" w:after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9. CONTRATAÇÕES CORRELATAS E/OU INTERDEPENDENTES</w:t>
      </w:r>
    </w:p>
    <w:p w14:paraId="2F87EC94" w14:textId="77777777" w:rsidR="003A53DE" w:rsidRDefault="00000000">
      <w:pPr>
        <w:pStyle w:val="NormalWeb"/>
        <w:spacing w:before="0" w:after="0"/>
        <w:jc w:val="both"/>
        <w:rPr>
          <w:color w:val="000000"/>
        </w:rPr>
      </w:pPr>
      <w:r>
        <w:rPr>
          <w:color w:val="000000"/>
        </w:rPr>
        <w:t>Não se verifica.</w:t>
      </w:r>
    </w:p>
    <w:p w14:paraId="0C8BA3FD" w14:textId="77777777" w:rsidR="003A53DE" w:rsidRDefault="003A53DE">
      <w:pPr>
        <w:pStyle w:val="NormalWeb"/>
        <w:spacing w:before="0" w:after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641ED98E" w14:textId="77777777" w:rsidR="003A53DE" w:rsidRDefault="003A53DE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</w:p>
    <w:p w14:paraId="0E8D02B7" w14:textId="77777777" w:rsidR="003A53DE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10. POSSÍVEIS IMPACTOS AMBIENTAIS </w:t>
      </w:r>
    </w:p>
    <w:p w14:paraId="52ADF00F" w14:textId="77777777" w:rsidR="003A53DE" w:rsidRDefault="00000000">
      <w:pPr>
        <w:pStyle w:val="NormalWeb"/>
        <w:spacing w:before="0" w:after="0" w:line="276" w:lineRule="auto"/>
        <w:jc w:val="both"/>
      </w:pPr>
      <w:r>
        <w:t>Não se verifica nenhuma possibilidade de impactos ambientais.</w:t>
      </w:r>
    </w:p>
    <w:p w14:paraId="75DF5786" w14:textId="77777777" w:rsidR="003A53DE" w:rsidRDefault="003A53DE">
      <w:pPr>
        <w:pStyle w:val="NormalWeb"/>
        <w:spacing w:before="0" w:after="0" w:line="276" w:lineRule="auto"/>
        <w:jc w:val="both"/>
      </w:pPr>
    </w:p>
    <w:p w14:paraId="142D94FC" w14:textId="77777777" w:rsidR="003A53DE" w:rsidRDefault="003A53DE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bookmarkStart w:id="1" w:name="art18§1xiii"/>
      <w:bookmarkEnd w:id="1"/>
    </w:p>
    <w:p w14:paraId="33B95134" w14:textId="77777777" w:rsidR="003A53DE" w:rsidRDefault="00000000">
      <w:pPr>
        <w:pStyle w:val="NormalWeb"/>
        <w:spacing w:before="0" w:after="0" w:line="276" w:lineRule="auto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11. DECLARAÇÃO DE VIABILIDADE </w:t>
      </w:r>
    </w:p>
    <w:p w14:paraId="676D0092" w14:textId="77777777" w:rsidR="003A53DE" w:rsidRDefault="00000000">
      <w:pPr>
        <w:pStyle w:val="NormalWeb"/>
        <w:spacing w:before="0" w:after="0" w:line="276" w:lineRule="auto"/>
        <w:jc w:val="both"/>
        <w:rPr>
          <w:color w:val="000000"/>
        </w:rPr>
      </w:pPr>
      <w:r>
        <w:rPr>
          <w:color w:val="000000"/>
        </w:rPr>
        <w:t xml:space="preserve"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 </w:t>
      </w:r>
    </w:p>
    <w:p w14:paraId="5BBBC238" w14:textId="77777777" w:rsidR="003A53DE" w:rsidRDefault="003A53DE">
      <w:pPr>
        <w:tabs>
          <w:tab w:val="left" w:pos="1134"/>
        </w:tabs>
        <w:spacing w:line="276" w:lineRule="auto"/>
        <w:jc w:val="both"/>
        <w:rPr>
          <w:rFonts w:ascii="Times New Roman" w:hAnsi="Times New Roman" w:cs="Times New Roman"/>
        </w:rPr>
      </w:pPr>
    </w:p>
    <w:p w14:paraId="4D16CEBC" w14:textId="77777777" w:rsidR="003A53DE" w:rsidRDefault="00000000">
      <w:pPr>
        <w:spacing w:line="276" w:lineRule="auto"/>
        <w:jc w:val="right"/>
        <w:rPr>
          <w:rFonts w:ascii="Times New Roman" w:hAnsi="Times New Roman" w:cs="Times New Roman"/>
        </w:rPr>
      </w:pPr>
      <w:r>
        <w:rPr>
          <w:rStyle w:val="TextodoEspaoReservado"/>
          <w:rFonts w:ascii="Times New Roman" w:hAnsi="Times New Roman" w:cs="Times New Roman"/>
          <w:color w:val="000000"/>
        </w:rPr>
        <w:t>Ronda Alta, 20 de agosto de 2026</w:t>
      </w:r>
      <w:r>
        <w:rPr>
          <w:rFonts w:ascii="Times New Roman" w:hAnsi="Times New Roman" w:cs="Times New Roman"/>
          <w:color w:val="000000"/>
        </w:rPr>
        <w:t>.</w:t>
      </w:r>
    </w:p>
    <w:p w14:paraId="7F05EDD1" w14:textId="77777777" w:rsidR="003A53DE" w:rsidRDefault="003A53DE">
      <w:pPr>
        <w:spacing w:line="276" w:lineRule="auto"/>
        <w:jc w:val="right"/>
        <w:rPr>
          <w:rFonts w:ascii="Times New Roman" w:hAnsi="Times New Roman" w:cs="Times New Roman"/>
        </w:rPr>
      </w:pPr>
    </w:p>
    <w:p w14:paraId="21815DDE" w14:textId="77777777" w:rsidR="003A53DE" w:rsidRDefault="003A53DE">
      <w:pPr>
        <w:spacing w:line="276" w:lineRule="auto"/>
        <w:jc w:val="right"/>
        <w:rPr>
          <w:rFonts w:ascii="Times New Roman" w:hAnsi="Times New Roman" w:cs="Times New Roman"/>
        </w:rPr>
      </w:pPr>
    </w:p>
    <w:p w14:paraId="7AFAD9B3" w14:textId="77777777" w:rsidR="003A53DE" w:rsidRDefault="003A53DE">
      <w:pPr>
        <w:spacing w:line="276" w:lineRule="auto"/>
        <w:jc w:val="right"/>
        <w:rPr>
          <w:rFonts w:ascii="Times New Roman" w:hAnsi="Times New Roman" w:cs="Times New Roman"/>
        </w:rPr>
      </w:pPr>
    </w:p>
    <w:p w14:paraId="047E8FE2" w14:textId="77777777" w:rsidR="003A53DE" w:rsidRDefault="003A53DE">
      <w:pPr>
        <w:spacing w:line="276" w:lineRule="auto"/>
        <w:jc w:val="both"/>
        <w:rPr>
          <w:rFonts w:ascii="Times New Roman" w:hAnsi="Times New Roman" w:cs="Times New Roman"/>
        </w:rPr>
      </w:pPr>
    </w:p>
    <w:p w14:paraId="06627B4A" w14:textId="77777777" w:rsidR="003A53DE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_____________________________________</w:t>
      </w:r>
    </w:p>
    <w:p w14:paraId="0B20837A" w14:textId="77777777" w:rsidR="003A53DE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Roque Arlene de Couto</w:t>
      </w:r>
    </w:p>
    <w:p w14:paraId="79609EA2" w14:textId="77777777" w:rsidR="003A53DE" w:rsidRDefault="00000000">
      <w:pPr>
        <w:spacing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Secretário Municipal de Cultura </w:t>
      </w:r>
    </w:p>
    <w:p w14:paraId="0AB2995A" w14:textId="77777777" w:rsidR="003A53DE" w:rsidRDefault="003A53DE">
      <w:pPr>
        <w:spacing w:line="276" w:lineRule="auto"/>
        <w:jc w:val="center"/>
        <w:rPr>
          <w:rFonts w:ascii="Times New Roman" w:hAnsi="Times New Roman" w:cs="Times New Roman"/>
        </w:rPr>
      </w:pPr>
    </w:p>
    <w:sectPr w:rsidR="003A53DE">
      <w:pgSz w:w="11906" w:h="16838"/>
      <w:pgMar w:top="450" w:right="1134" w:bottom="1143" w:left="1134" w:header="0" w:footer="0" w:gutter="0"/>
      <w:cols w:space="720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53DE"/>
    <w:rsid w:val="000E7BAA"/>
    <w:rsid w:val="003A53DE"/>
    <w:rsid w:val="00FF5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EB2F42"/>
  <w15:docId w15:val="{CFF4B1CC-0FC9-4BE4-9932-19DA0B3C4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Lucida Sans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qFormat/>
    <w:rPr>
      <w:i/>
      <w:iCs/>
    </w:rPr>
  </w:style>
  <w:style w:type="character" w:styleId="TextodoEspaoReservado">
    <w:name w:val="Placeholder Text"/>
    <w:basedOn w:val="Fontepargpadro"/>
    <w:qFormat/>
    <w:rPr>
      <w:color w:val="666666"/>
    </w:rPr>
  </w:style>
  <w:style w:type="character" w:customStyle="1" w:styleId="Smbolosdenumerao">
    <w:name w:val="Símbolos de numeração"/>
    <w:qFormat/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styleId="Forte">
    <w:name w:val="Strong"/>
    <w:qFormat/>
    <w:rPr>
      <w:b/>
      <w:bCs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Ttulouser">
    <w:name w:val="Título (user)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</w:style>
  <w:style w:type="paragraph" w:styleId="NormalWeb">
    <w:name w:val="Normal (Web)"/>
    <w:basedOn w:val="Normal"/>
    <w:qFormat/>
    <w:pPr>
      <w:spacing w:before="100" w:after="100"/>
    </w:pPr>
    <w:rPr>
      <w:rFonts w:ascii="Times New Roman" w:hAnsi="Times New Roman" w:cs="Times New Roman"/>
      <w:lang w:eastAsia="pt-BR"/>
    </w:rPr>
  </w:style>
  <w:style w:type="paragraph" w:customStyle="1" w:styleId="Normal1">
    <w:name w:val="Normal1"/>
    <w:qFormat/>
    <w:pPr>
      <w:spacing w:line="100" w:lineRule="atLeast"/>
    </w:pPr>
    <w:rPr>
      <w:rFonts w:ascii="Verdana" w:eastAsia="Verdana" w:hAnsi="Verdana" w:cs="Liberation Serif"/>
      <w:color w:val="000000"/>
      <w:kern w:val="2"/>
      <w:sz w:val="24"/>
      <w:szCs w:val="24"/>
      <w:lang w:eastAsia="hi-IN" w:bidi="hi-IN"/>
    </w:rPr>
  </w:style>
  <w:style w:type="paragraph" w:customStyle="1" w:styleId="western">
    <w:name w:val="western"/>
    <w:basedOn w:val="Normal"/>
    <w:qFormat/>
    <w:pPr>
      <w:spacing w:before="280" w:after="142"/>
    </w:pPr>
    <w:rPr>
      <w:rFonts w:ascii="Times New Roman" w:eastAsia="Times New Roman" w:hAnsi="Times New Roman" w:cs="Times New Roman"/>
      <w:color w:val="000000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atabelauser">
    <w:name w:val="Conteúdo da tabela (user)"/>
    <w:basedOn w:val="Normal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742</Words>
  <Characters>4012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Bruna Trombetta</dc:creator>
  <dc:description/>
  <cp:lastModifiedBy>Tamara Moro</cp:lastModifiedBy>
  <cp:revision>2</cp:revision>
  <cp:lastPrinted>2026-08-20T11:01:00Z</cp:lastPrinted>
  <dcterms:created xsi:type="dcterms:W3CDTF">2026-08-28T16:43:00Z</dcterms:created>
  <dcterms:modified xsi:type="dcterms:W3CDTF">2026-08-28T16:43:00Z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8AD5C494B9C544A483D4B8EAB386B32E_13</vt:lpwstr>
  </property>
  <property fmtid="{D5CDD505-2E9C-101B-9397-08002B2CF9AE}" pid="3" name="KSOProductBuildVer">
    <vt:lpwstr>1046-12.2.0.21931</vt:lpwstr>
  </property>
</Properties>
</file>