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2A208" w14:textId="77777777" w:rsidR="00952570" w:rsidRDefault="00000000">
      <w:pPr>
        <w:spacing w:line="276" w:lineRule="auto"/>
        <w:jc w:val="center"/>
        <w:rPr>
          <w:rFonts w:ascii="Arial" w:hAnsi="Arial"/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6A59ADE7" wp14:editId="0D7177A6">
            <wp:simplePos x="0" y="0"/>
            <wp:positionH relativeFrom="column">
              <wp:posOffset>308610</wp:posOffset>
            </wp:positionH>
            <wp:positionV relativeFrom="paragraph">
              <wp:posOffset>-344170</wp:posOffset>
            </wp:positionV>
            <wp:extent cx="892810" cy="1051560"/>
            <wp:effectExtent l="0" t="0" r="0" b="0"/>
            <wp:wrapNone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color w:val="000000"/>
        </w:rPr>
        <w:t>ESTADO DO RIO GRANDE DO SUL</w:t>
      </w:r>
    </w:p>
    <w:p w14:paraId="517EC8FF" w14:textId="77777777" w:rsidR="00952570" w:rsidRDefault="00000000">
      <w:pPr>
        <w:spacing w:line="276" w:lineRule="auto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PREFEITURA MUNICIPAL DE RONDA ALTA</w:t>
      </w:r>
    </w:p>
    <w:p w14:paraId="07F1D268" w14:textId="77777777" w:rsidR="00952570" w:rsidRDefault="00952570">
      <w:pPr>
        <w:spacing w:line="276" w:lineRule="auto"/>
        <w:jc w:val="center"/>
        <w:rPr>
          <w:rFonts w:ascii="Arial" w:hAnsi="Arial"/>
          <w:color w:val="000000"/>
        </w:rPr>
      </w:pPr>
    </w:p>
    <w:p w14:paraId="6321853E" w14:textId="77777777" w:rsidR="00952570" w:rsidRDefault="00952570">
      <w:pPr>
        <w:spacing w:line="276" w:lineRule="auto"/>
        <w:jc w:val="center"/>
        <w:rPr>
          <w:rFonts w:ascii="Arial" w:hAnsi="Arial"/>
          <w:color w:val="000000"/>
        </w:rPr>
      </w:pPr>
    </w:p>
    <w:p w14:paraId="180194D6" w14:textId="77777777" w:rsidR="00952570" w:rsidRDefault="00000000">
      <w:pPr>
        <w:spacing w:line="276" w:lineRule="auto"/>
        <w:ind w:left="680" w:hanging="680"/>
        <w:jc w:val="center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TERMO DE REFERÊNCIA</w:t>
      </w:r>
    </w:p>
    <w:p w14:paraId="0FB78C25" w14:textId="77777777" w:rsidR="00952570" w:rsidRDefault="00952570">
      <w:pPr>
        <w:spacing w:line="276" w:lineRule="auto"/>
        <w:ind w:left="680" w:hanging="680"/>
        <w:jc w:val="center"/>
        <w:rPr>
          <w:rFonts w:ascii="Arial" w:hAnsi="Arial"/>
          <w:b/>
          <w:color w:val="000000"/>
        </w:rPr>
      </w:pPr>
    </w:p>
    <w:p w14:paraId="0F8815FA" w14:textId="77777777" w:rsidR="00952570" w:rsidRDefault="00000000">
      <w:pPr>
        <w:spacing w:line="276" w:lineRule="auto"/>
        <w:ind w:left="680" w:firstLine="29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PROCESSO ADMINISTRATIVO </w:t>
      </w:r>
    </w:p>
    <w:p w14:paraId="72BFC393" w14:textId="77777777" w:rsidR="00952570" w:rsidRDefault="00952570">
      <w:pPr>
        <w:spacing w:line="276" w:lineRule="auto"/>
        <w:ind w:left="680" w:firstLine="29"/>
        <w:rPr>
          <w:rFonts w:ascii="Arial" w:hAnsi="Arial"/>
          <w:b/>
          <w:color w:val="FF0000"/>
        </w:rPr>
      </w:pPr>
    </w:p>
    <w:p w14:paraId="41BEE19A" w14:textId="77777777" w:rsidR="00952570" w:rsidRDefault="00000000">
      <w:pPr>
        <w:spacing w:line="276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Município de Ronda Alta</w:t>
      </w:r>
    </w:p>
    <w:p w14:paraId="52E1ACE2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Secretaria Municipal de Cultura</w:t>
      </w:r>
    </w:p>
    <w:p w14:paraId="36B22F12" w14:textId="77777777" w:rsidR="00952570" w:rsidRDefault="00000000">
      <w:pPr>
        <w:spacing w:line="276" w:lineRule="auto"/>
        <w:contextualSpacing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Necessidade da Administração: contratação de empresa especializada em som e luz para espetáculo do grupo teatral </w:t>
      </w:r>
      <w:proofErr w:type="spellStart"/>
      <w:r>
        <w:rPr>
          <w:rFonts w:ascii="Arial" w:hAnsi="Arial"/>
          <w:color w:val="000000"/>
        </w:rPr>
        <w:t>PurArte</w:t>
      </w:r>
      <w:proofErr w:type="spellEnd"/>
      <w:r>
        <w:rPr>
          <w:rFonts w:ascii="Arial" w:hAnsi="Arial"/>
          <w:color w:val="000000"/>
        </w:rPr>
        <w:t xml:space="preserve"> de Ronda Alta/RS.</w:t>
      </w:r>
    </w:p>
    <w:p w14:paraId="6CC49EA0" w14:textId="77777777" w:rsidR="00952570" w:rsidRDefault="00952570">
      <w:pPr>
        <w:spacing w:line="276" w:lineRule="auto"/>
        <w:ind w:left="680" w:hanging="680"/>
        <w:jc w:val="center"/>
        <w:rPr>
          <w:rFonts w:ascii="Arial" w:hAnsi="Arial"/>
          <w:b/>
          <w:color w:val="000000"/>
        </w:rPr>
      </w:pPr>
    </w:p>
    <w:p w14:paraId="4E065F34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DESCRIÇÃO DO OBJETO:</w:t>
      </w:r>
    </w:p>
    <w:p w14:paraId="657F2A20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</w:rPr>
        <w:t xml:space="preserve">O presente Termo de Referência tem por objeto a contratação de empresa especializada em som e luz para realização de um espetáculo do grupo de teatro </w:t>
      </w:r>
      <w:proofErr w:type="spellStart"/>
      <w:r>
        <w:rPr>
          <w:rFonts w:ascii="Arial" w:hAnsi="Arial"/>
          <w:color w:val="000000"/>
        </w:rPr>
        <w:t>PurArte</w:t>
      </w:r>
      <w:proofErr w:type="spellEnd"/>
      <w:r>
        <w:rPr>
          <w:rFonts w:ascii="Arial" w:hAnsi="Arial"/>
          <w:color w:val="000000"/>
        </w:rPr>
        <w:t xml:space="preserve">, evento de três dias destinados aos munícipes, estudantes das escolas municipais e estaduais do município de Ronda Alta e de municípios vizinhos. A realização do espetáculo será nos dias 07, 08, 09 de outubro de 2026, nos turnos manhã, tarde e noite, o espetáculo será dividido em 07 sessões, sendo que nos dias 03 e 04, serão os dias em que a empresa fará a montagem e testes dos equipamentos, sendo que nos dias 05 e 06 terá ensaio geral e passagem do som, no dia 06 será realizada a produção e gravação das cenas de iluminação, sonorização e painel de led. O serviço será de iluminação, sonorização, estrutura de alumínio e painel de Led para o espetáculo </w:t>
      </w:r>
      <w:r>
        <w:rPr>
          <w:rFonts w:ascii="Arial" w:hAnsi="Arial"/>
          <w:i/>
          <w:iCs/>
          <w:color w:val="000000"/>
        </w:rPr>
        <w:t>“O jardim das pipas”</w:t>
      </w:r>
      <w:r>
        <w:rPr>
          <w:rFonts w:ascii="Arial" w:hAnsi="Arial"/>
          <w:color w:val="000000"/>
        </w:rPr>
        <w:t>.</w:t>
      </w:r>
    </w:p>
    <w:p w14:paraId="5A7FFE77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</w:rPr>
        <w:t xml:space="preserve">À empresa deve ter capacidade técnica, experiência regional, conhecimento das características específicas do espetáculo, </w:t>
      </w:r>
      <w:r>
        <w:rPr>
          <w:rStyle w:val="nfaseforte"/>
          <w:rFonts w:ascii="Arial" w:hAnsi="Arial"/>
          <w:b w:val="0"/>
          <w:color w:val="0D0D0D"/>
        </w:rPr>
        <w:t>disponibilidade para acompanhamento dos ensaios e apresentações e capacidade de disponibilização dos equipamentos e profissionais necessários à execução integral do objeto</w:t>
      </w:r>
      <w:r>
        <w:rPr>
          <w:rFonts w:ascii="Arial" w:hAnsi="Arial"/>
          <w:color w:val="0D0D0D"/>
        </w:rPr>
        <w:t>, e não apenas em sua localização geográfica.</w:t>
      </w:r>
      <w:r>
        <w:rPr>
          <w:rFonts w:ascii="Arial" w:hAnsi="Arial"/>
          <w:color w:val="000000"/>
        </w:rPr>
        <w:t xml:space="preserve"> </w:t>
      </w:r>
    </w:p>
    <w:p w14:paraId="7B520A32" w14:textId="77777777" w:rsidR="00952570" w:rsidRDefault="00952570">
      <w:pPr>
        <w:spacing w:line="276" w:lineRule="auto"/>
        <w:ind w:left="680"/>
        <w:jc w:val="both"/>
        <w:rPr>
          <w:rFonts w:ascii="Arial" w:hAnsi="Arial"/>
          <w:color w:val="000000"/>
        </w:rPr>
      </w:pPr>
    </w:p>
    <w:tbl>
      <w:tblPr>
        <w:tblW w:w="9585" w:type="dxa"/>
        <w:tblInd w:w="-44" w:type="dxa"/>
        <w:tblLayout w:type="fixed"/>
        <w:tblLook w:val="04A0" w:firstRow="1" w:lastRow="0" w:firstColumn="1" w:lastColumn="0" w:noHBand="0" w:noVBand="1"/>
      </w:tblPr>
      <w:tblGrid>
        <w:gridCol w:w="794"/>
        <w:gridCol w:w="6120"/>
        <w:gridCol w:w="1470"/>
        <w:gridCol w:w="1201"/>
      </w:tblGrid>
      <w:tr w:rsidR="00952570" w14:paraId="1D16C24A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55E20BE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ITEM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71AE72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DESCRIÇÃO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E236E2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UND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044DE7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QTD</w:t>
            </w:r>
          </w:p>
        </w:tc>
      </w:tr>
      <w:tr w:rsidR="00952570" w14:paraId="5C8E5232" w14:textId="77777777">
        <w:tc>
          <w:tcPr>
            <w:tcW w:w="9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D284290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SONORIZAÇÃO</w:t>
            </w:r>
          </w:p>
        </w:tc>
      </w:tr>
      <w:tr w:rsidR="00952570" w14:paraId="76267185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F437B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0AEC87" w14:textId="77777777" w:rsidR="00952570" w:rsidRDefault="00000000">
            <w:pPr>
              <w:pStyle w:val="NormalWeb"/>
              <w:spacing w:before="0" w:after="0" w:line="276" w:lineRule="auto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Microfone sem fio (de mão) para os cantores (em pleno funcionamento)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20F0F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C8886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04</w:t>
            </w:r>
          </w:p>
        </w:tc>
      </w:tr>
      <w:tr w:rsidR="00952570" w14:paraId="5A4C2908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DDF6C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51D723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Microfone sem fio para o diretor artístico e equipes se comunicarem com os técnicos de som e luz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B72A30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DA506D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253E0E13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CF0407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3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DA5E81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Suporte para três músicos. </w:t>
            </w:r>
          </w:p>
          <w:p w14:paraId="5A684C29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Músico 1: Violino </w:t>
            </w:r>
          </w:p>
          <w:p w14:paraId="6E3E9DCE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Músico 2: violão/teclado</w:t>
            </w:r>
          </w:p>
          <w:p w14:paraId="7338CAAA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Músico 3: teclado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C3CC1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Conj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8D988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41FBAF0B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AEB64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4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94D282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Monitores (caixas de retorno) para cantores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CAEF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B0856E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04</w:t>
            </w:r>
          </w:p>
        </w:tc>
      </w:tr>
      <w:tr w:rsidR="00952570" w14:paraId="38611664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7709E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5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C45CCE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Mesa de som condizente com a necessidade de evento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291BF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236186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72508147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A4C37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6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EB4421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Cabeamento suficiente para a distribuição necessária de todo o equipamento no cenário (ginásio).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Obs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>: os cabos a serem instalados possuem boas condições de segurança, não havendo remendos que possam colocar em risco os envolvidos no evento.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A1A417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20FB2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</w:tr>
      <w:tr w:rsidR="00952570" w14:paraId="3DA614F0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7C66C6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lastRenderedPageBreak/>
              <w:t>7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7F75A5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P A condizente com o tamanho do ginásio.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D1323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80BB8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</w:tr>
      <w:tr w:rsidR="00952570" w14:paraId="3B911098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7E033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8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4D5DFF" w14:textId="77777777" w:rsidR="00952570" w:rsidRDefault="00000000"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Técnico responsável somente pela parte de sonorização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1BC865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E38C7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0B91212C" w14:textId="77777777">
        <w:tc>
          <w:tcPr>
            <w:tcW w:w="9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47365CC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ILUMINAÇÃO</w:t>
            </w:r>
          </w:p>
        </w:tc>
      </w:tr>
      <w:tr w:rsidR="00952570" w14:paraId="41D3D8DA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B24C48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9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2541F2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Canhões</w:t>
            </w:r>
            <w:r>
              <w:rPr>
                <w:rFonts w:ascii="Arial" w:hAnsi="Arial" w:cs="Arial"/>
                <w:color w:val="000000"/>
              </w:rPr>
              <w:t xml:space="preserve"> par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5FA7F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BAD03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12</w:t>
            </w:r>
          </w:p>
        </w:tc>
      </w:tr>
      <w:tr w:rsidR="00952570" w14:paraId="35906269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330679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10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8C43A5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Atomic </w:t>
            </w:r>
            <w:proofErr w:type="spellStart"/>
            <w:r>
              <w:rPr>
                <w:rFonts w:ascii="Arial" w:hAnsi="Arial"/>
                <w:color w:val="000000"/>
              </w:rPr>
              <w:t>egb</w:t>
            </w:r>
            <w:proofErr w:type="spellEnd"/>
            <w:r>
              <w:rPr>
                <w:rFonts w:ascii="Arial" w:hAnsi="Arial"/>
                <w:color w:val="000000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0BFC2A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D5AE67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06</w:t>
            </w:r>
          </w:p>
        </w:tc>
      </w:tr>
      <w:tr w:rsidR="00952570" w14:paraId="70AA7DFF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1C2A6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11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94F1C9" w14:textId="77777777" w:rsidR="00952570" w:rsidRDefault="0000000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Canhões de Led 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0CA9D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DBDC98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50</w:t>
            </w:r>
          </w:p>
        </w:tc>
      </w:tr>
      <w:tr w:rsidR="00952570" w14:paraId="450B57E6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B0841D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12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C93CB4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Canhões </w:t>
            </w:r>
            <w:proofErr w:type="spellStart"/>
            <w:r>
              <w:rPr>
                <w:rFonts w:ascii="Arial" w:hAnsi="Arial"/>
                <w:color w:val="000000"/>
              </w:rPr>
              <w:t>beam</w:t>
            </w:r>
            <w:proofErr w:type="spellEnd"/>
            <w:r>
              <w:rPr>
                <w:rFonts w:ascii="Arial" w:hAnsi="Arial"/>
                <w:color w:val="000000"/>
              </w:rPr>
              <w:t xml:space="preserve"> (</w:t>
            </w:r>
            <w:proofErr w:type="spellStart"/>
            <w:r>
              <w:rPr>
                <w:rFonts w:ascii="Arial" w:hAnsi="Arial"/>
                <w:color w:val="000000"/>
              </w:rPr>
              <w:t>moving</w:t>
            </w:r>
            <w:proofErr w:type="spellEnd"/>
            <w:r>
              <w:rPr>
                <w:rFonts w:ascii="Arial" w:hAnsi="Arial"/>
                <w:color w:val="000000"/>
              </w:rPr>
              <w:t xml:space="preserve">) 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2A9C0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AFD1A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20</w:t>
            </w:r>
          </w:p>
        </w:tc>
      </w:tr>
      <w:tr w:rsidR="00952570" w14:paraId="41707204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37F708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13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0CDE01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Mine </w:t>
            </w:r>
            <w:proofErr w:type="spellStart"/>
            <w:r>
              <w:rPr>
                <w:rFonts w:ascii="Arial" w:hAnsi="Arial"/>
                <w:color w:val="000000"/>
              </w:rPr>
              <w:t>brute</w:t>
            </w:r>
            <w:proofErr w:type="spellEnd"/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AD75A6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873E5E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02</w:t>
            </w:r>
          </w:p>
        </w:tc>
      </w:tr>
      <w:tr w:rsidR="00952570" w14:paraId="7AE9222F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D2E370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14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6C0D50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Mac aura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4796C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70D6B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08</w:t>
            </w:r>
          </w:p>
        </w:tc>
      </w:tr>
      <w:tr w:rsidR="00952570" w14:paraId="3F596948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D155C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15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D4213C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Ribalta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0BDD4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33D40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08</w:t>
            </w:r>
          </w:p>
        </w:tc>
      </w:tr>
      <w:tr w:rsidR="00952570" w14:paraId="741199EE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28C21A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16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AB3C36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Elipsoidal (exclusiva para os músicos)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319225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C08DEE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03</w:t>
            </w:r>
          </w:p>
        </w:tc>
      </w:tr>
      <w:tr w:rsidR="00952570" w14:paraId="1A35C599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4B41A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17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23CB16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Strobo</w:t>
            </w:r>
            <w:proofErr w:type="spellEnd"/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32F625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19935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06</w:t>
            </w:r>
          </w:p>
        </w:tc>
      </w:tr>
      <w:tr w:rsidR="00952570" w14:paraId="1F89376D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EA4E6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18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CDCA3D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Canhão seguidor. </w:t>
            </w:r>
            <w:proofErr w:type="spellStart"/>
            <w:r>
              <w:rPr>
                <w:rFonts w:ascii="Arial" w:hAnsi="Arial"/>
                <w:color w:val="000000"/>
              </w:rPr>
              <w:t>Obs</w:t>
            </w:r>
            <w:proofErr w:type="spellEnd"/>
            <w:r>
              <w:rPr>
                <w:rFonts w:ascii="Arial" w:hAnsi="Arial"/>
                <w:color w:val="000000"/>
              </w:rPr>
              <w:t xml:space="preserve">: o controlador do canhão seguidor se utilizará de fone de ouvido como retorno para ouvir as coordenadas do diretor artístico. 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D4485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E75A8A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46E90399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201B86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19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CCD618" w14:textId="77777777" w:rsidR="00952570" w:rsidRDefault="00000000">
            <w:pPr>
              <w:spacing w:after="29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Máquina de fumaça em pleno funcionamento.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E3EA5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6174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02</w:t>
            </w:r>
          </w:p>
        </w:tc>
      </w:tr>
      <w:tr w:rsidR="00952570" w14:paraId="7D4FB191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3BCC8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20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21A5D1" w14:textId="77777777" w:rsidR="00952570" w:rsidRDefault="0000000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Mesa digital para gravar vária cenas distintas do espetáculo (possíveis 50 cenas).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E30FE0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E4F31F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2630409A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5C088D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21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0F33F" w14:textId="77777777" w:rsidR="00952570" w:rsidRDefault="00000000">
            <w:pPr>
              <w:spacing w:after="29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Cabeamento suficiente para a distribuição necessária de todo o equipamento no cenário.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4092A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45DCB1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</w:tr>
      <w:tr w:rsidR="00952570" w14:paraId="06F0A2BF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2B26AB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22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7735FB" w14:textId="77777777" w:rsidR="00952570" w:rsidRDefault="0000000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Treliças, suficientes para pendurar equipamentos de iluminação no cenário em “pirulitos”, e também nas tesouras do teto do ginásio (a combinar).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5E991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23654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-</w:t>
            </w:r>
          </w:p>
        </w:tc>
      </w:tr>
      <w:tr w:rsidR="00952570" w14:paraId="3B3526A8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A01FF9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23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F78234" w14:textId="77777777" w:rsidR="00952570" w:rsidRDefault="00000000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Técnico de iluminação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4ACA3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3BE10A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30CADF43" w14:textId="77777777">
        <w:tc>
          <w:tcPr>
            <w:tcW w:w="9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14:paraId="0118D5B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PINEL DE LED</w:t>
            </w:r>
          </w:p>
        </w:tc>
      </w:tr>
      <w:tr w:rsidR="00952570" w14:paraId="699FF9AE" w14:textId="77777777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E3DFC2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24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0C19B0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Tela de Led de no mínimo 6 metros de largura, por 4 metros de altura, resolução máxima 5P.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424F14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E07973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196EC06D" w14:textId="77777777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3A7E4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25</w:t>
            </w:r>
          </w:p>
        </w:tc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0C0DA4" w14:textId="77777777" w:rsidR="00952570" w:rsidRDefault="00000000">
            <w:pPr>
              <w:spacing w:line="276" w:lineRule="auto"/>
              <w:jc w:val="both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Tela de Led para divulgação dos patrocinadores na praça de alimentação (tamanho que fique visível, sugestão 3X2). Total mínimo de 30m² de painel de Led.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7412DD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proofErr w:type="spellStart"/>
            <w:r>
              <w:rPr>
                <w:rFonts w:ascii="Arial" w:hAnsi="Arial"/>
                <w:color w:val="000000"/>
              </w:rPr>
              <w:t>Und</w:t>
            </w:r>
            <w:proofErr w:type="spellEnd"/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046A4C" w14:textId="77777777" w:rsidR="00952570" w:rsidRDefault="0000000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</w:tr>
      <w:tr w:rsidR="00952570" w14:paraId="408125BF" w14:textId="77777777">
        <w:tc>
          <w:tcPr>
            <w:tcW w:w="95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D8CEC5" w14:textId="77777777" w:rsidR="00952570" w:rsidRDefault="00952570">
            <w:pPr>
              <w:spacing w:line="276" w:lineRule="auto"/>
              <w:jc w:val="center"/>
              <w:rPr>
                <w:rFonts w:ascii="Arial" w:hAnsi="Arial"/>
                <w:color w:val="000000"/>
              </w:rPr>
            </w:pPr>
          </w:p>
        </w:tc>
      </w:tr>
    </w:tbl>
    <w:p w14:paraId="3591E37C" w14:textId="77777777" w:rsidR="00952570" w:rsidRDefault="00952570">
      <w:pPr>
        <w:spacing w:line="276" w:lineRule="auto"/>
        <w:jc w:val="both"/>
        <w:rPr>
          <w:rFonts w:ascii="Arial" w:hAnsi="Arial"/>
          <w:b/>
          <w:color w:val="000000"/>
        </w:rPr>
      </w:pPr>
    </w:p>
    <w:p w14:paraId="38D0D062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FUNDAMENTAÇÃO/JUSTIFICATIVA DA CONTRATAÇÃO</w:t>
      </w:r>
    </w:p>
    <w:p w14:paraId="3DD70C41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</w:rPr>
        <w:t xml:space="preserve">Justifica-se a presente contratação pela necessidade de proporcionar a população </w:t>
      </w:r>
      <w:r>
        <w:rPr>
          <w:rFonts w:ascii="Arial" w:hAnsi="Arial"/>
          <w:color w:val="000000"/>
          <w:shd w:val="clear" w:color="auto" w:fill="FFFFFF"/>
        </w:rPr>
        <w:t>serviços de qualidade em diferentes setores. Atividades extracurriculares que auxiliam na formação dos estudantes são de extrema necessidade nos dias atuais, o teatro vem ganhando cada vez mais espaço, sendo um diferencial e contribuindo de forma efetiva no desenvolvimento pessoal e cultural dos estudantes e de toda comunidade.</w:t>
      </w:r>
    </w:p>
    <w:p w14:paraId="7DFDEC7B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  <w:shd w:val="clear" w:color="auto" w:fill="FFFFFF"/>
        </w:rPr>
        <w:t xml:space="preserve">O teatro é muito mais do que uma atividade recreativa, seus benefícios vão muito além do favorecimento da desinibição, dicção, memória, atenção e concentração, ele propicia ao estudante um contato profundo com seus próprios recursos corporais, vocais, criativos e emocionais, o teatro favorece o autoconhecimento, a autoconfiança e uma importante ampliação da capacidade de comunicação e expressão. Além de tudo isso, apresentar-se para o público escolar, para toda a comunidade em geral e ganhar o reconhecimento de </w:t>
      </w:r>
      <w:r>
        <w:rPr>
          <w:rFonts w:ascii="Arial" w:hAnsi="Arial"/>
          <w:color w:val="000000"/>
          <w:shd w:val="clear" w:color="auto" w:fill="FFFFFF"/>
        </w:rPr>
        <w:lastRenderedPageBreak/>
        <w:t>colegas, professores, amigos, familiares e pessoas da comunidade, muitas vezes, representa uma oportunidade singular de fortalecer a autoestima e a construção de uma autoimagem positiva.</w:t>
      </w:r>
    </w:p>
    <w:p w14:paraId="116626D8" w14:textId="77777777" w:rsidR="00952570" w:rsidRDefault="00000000">
      <w:pPr>
        <w:spacing w:line="276" w:lineRule="auto"/>
        <w:jc w:val="both"/>
        <w:rPr>
          <w:rFonts w:ascii="Arial" w:hAnsi="Arial"/>
          <w:color w:val="000000"/>
          <w:shd w:val="clear" w:color="auto" w:fill="FFFFFF"/>
        </w:rPr>
      </w:pPr>
      <w:r>
        <w:rPr>
          <w:rFonts w:ascii="Arial" w:hAnsi="Arial"/>
          <w:color w:val="000000"/>
          <w:shd w:val="clear" w:color="auto" w:fill="FFFFFF"/>
        </w:rPr>
        <w:t>O espetáculo de teatro promove a socialização, propicia vínculos de amizade, significativas experiências de grupo, valoriza o diálogo, o acolhimento, o respeito às diferenças e a construção conjunta de ideias.</w:t>
      </w:r>
    </w:p>
    <w:p w14:paraId="16ECDF33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  <w:shd w:val="clear" w:color="auto" w:fill="FFFFFF"/>
        </w:rPr>
        <w:t xml:space="preserve">O Grupo de Teatro </w:t>
      </w:r>
      <w:proofErr w:type="spellStart"/>
      <w:r>
        <w:rPr>
          <w:rFonts w:ascii="Arial" w:hAnsi="Arial"/>
          <w:color w:val="000000"/>
          <w:shd w:val="clear" w:color="auto" w:fill="FFFFFF"/>
        </w:rPr>
        <w:t>PurArte</w:t>
      </w:r>
      <w:proofErr w:type="spellEnd"/>
      <w:r>
        <w:rPr>
          <w:rFonts w:ascii="Arial" w:hAnsi="Arial"/>
          <w:color w:val="000000"/>
          <w:shd w:val="clear" w:color="auto" w:fill="FFFFFF"/>
        </w:rPr>
        <w:t>, é um grupo formado por 55 estudantes, entre 08 a 18 anos de idade, das redes municipal e estadual do município de Ronda Alta/RS, que ensaiam semanalmente, o grupo promove alguns eventos durante o ano, entre eles o Espetáculo de três dias, dividido em 07 sessões, onde terá um público de aproximadamente 1.500 pessoas por sessão. A plateia será formada pela comunidade, pelas escolas do município de Ronda Alta e de municípios vizinhos, com agendamento prévio, que serão divididas nos turnos da manhã e da tarde, o turno da noite será aberto para toda comunidade em geral. Assim, a Secretaria Municipal da Cultura busca estimular práticas diferenciadas que venham a contribuir com o desenvolvimento da criança como um todo, aliando diversão com conhecimento e marcando a memória afetiva dessas crianças de forma positiva. Portanto, a contratação da empresa de som e luz será de suma importância</w:t>
      </w:r>
      <w:bookmarkStart w:id="0" w:name="_Hlk93393862"/>
      <w:bookmarkEnd w:id="0"/>
      <w:r>
        <w:rPr>
          <w:rFonts w:ascii="Arial" w:hAnsi="Arial"/>
          <w:color w:val="000000"/>
          <w:shd w:val="clear" w:color="auto" w:fill="FFFFFF"/>
        </w:rPr>
        <w:t xml:space="preserve"> para a realização deste evento que levará o nome do nosso município, de nossas escolas e estudantes para diversos municípios da região.</w:t>
      </w:r>
    </w:p>
    <w:p w14:paraId="183B59E2" w14:textId="77777777" w:rsidR="00952570" w:rsidRDefault="00000000">
      <w:pPr>
        <w:spacing w:line="276" w:lineRule="auto"/>
        <w:jc w:val="both"/>
      </w:pPr>
      <w:bookmarkStart w:id="1" w:name="_Hlk175043757"/>
      <w:r>
        <w:rPr>
          <w:rFonts w:ascii="Arial" w:hAnsi="Arial"/>
          <w:color w:val="000000"/>
          <w:shd w:val="clear" w:color="auto" w:fill="FFFFFF"/>
        </w:rPr>
        <w:t>Declaramos que o valor pretendido de todos os elementos não ultrapassa para este objeto o limite de gasto anual com a presente contratação</w:t>
      </w:r>
      <w:bookmarkEnd w:id="1"/>
      <w:r>
        <w:rPr>
          <w:rFonts w:ascii="Arial" w:hAnsi="Arial"/>
          <w:color w:val="000000"/>
          <w:shd w:val="clear" w:color="auto" w:fill="FFFFFF"/>
        </w:rPr>
        <w:t>.</w:t>
      </w:r>
    </w:p>
    <w:p w14:paraId="37F3E8FA" w14:textId="77777777" w:rsidR="00952570" w:rsidRDefault="00952570">
      <w:pPr>
        <w:spacing w:line="276" w:lineRule="auto"/>
        <w:ind w:left="680"/>
        <w:jc w:val="both"/>
        <w:rPr>
          <w:rFonts w:ascii="Arial" w:hAnsi="Arial"/>
          <w:color w:val="FF0000"/>
          <w:shd w:val="clear" w:color="auto" w:fill="FFFFFF"/>
        </w:rPr>
      </w:pPr>
    </w:p>
    <w:p w14:paraId="233D894D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DESCRIÇÃO DA SOLUÇÃO COMO UM TODO</w:t>
      </w:r>
    </w:p>
    <w:p w14:paraId="0AC91795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Considerando o conjunto de todos os elementos de forma integrada que compõem o presente Termo de Referência, considera-se que a solução pretendida atenda de forma eficiente e eficaz todas as necessidades da demanda, toda a comunidade e seus usuários.</w:t>
      </w:r>
    </w:p>
    <w:p w14:paraId="5F9A62FA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 solução proposta é a contratação de empresa especializada em som e luz para realização de um espetáculo do grupo de Teatro </w:t>
      </w:r>
      <w:proofErr w:type="spellStart"/>
      <w:r>
        <w:rPr>
          <w:rFonts w:ascii="Arial" w:hAnsi="Arial"/>
          <w:color w:val="000000"/>
        </w:rPr>
        <w:t>PurArte</w:t>
      </w:r>
      <w:proofErr w:type="spellEnd"/>
      <w:r>
        <w:rPr>
          <w:rFonts w:ascii="Arial" w:hAnsi="Arial"/>
          <w:color w:val="000000"/>
        </w:rPr>
        <w:t>, evento de dois dias destinados aos munícipes, estudantes das escolas municipais e estaduais do município de Ronda Alta e de municípios vizinhos.</w:t>
      </w:r>
    </w:p>
    <w:p w14:paraId="40D40556" w14:textId="77777777" w:rsidR="00952570" w:rsidRDefault="00952570">
      <w:pPr>
        <w:spacing w:line="276" w:lineRule="auto"/>
        <w:jc w:val="both"/>
        <w:rPr>
          <w:rFonts w:ascii="Arial" w:hAnsi="Arial"/>
          <w:b/>
          <w:color w:val="000000"/>
        </w:rPr>
      </w:pPr>
    </w:p>
    <w:p w14:paraId="20DD7907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REQUISITOS DA CONTRATAÇÃO/AQUISIÇÃO</w:t>
      </w:r>
    </w:p>
    <w:p w14:paraId="6B78D1A4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Para a prestação dos serviços pretendidos os eventuais interessados deverão comprovar que atuam no ramo da atividade compatível com o objeto da licitação, bem como apresentar todos os documentos a serem exigidos a título de habilitação.</w:t>
      </w:r>
    </w:p>
    <w:p w14:paraId="150F6117" w14:textId="77777777" w:rsidR="00952570" w:rsidRDefault="00952570">
      <w:pPr>
        <w:spacing w:line="276" w:lineRule="auto"/>
        <w:jc w:val="both"/>
        <w:rPr>
          <w:rFonts w:ascii="Arial" w:hAnsi="Arial"/>
          <w:color w:val="000000"/>
        </w:rPr>
      </w:pPr>
    </w:p>
    <w:p w14:paraId="0A0C6109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EXECUÇÃO DO OBJETO</w:t>
      </w:r>
    </w:p>
    <w:p w14:paraId="17F35A28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Para a execução dos serviços pretendidos, deverá ser realizado uma vistoria durante todo o serviço, a empresa deverá cumprir fielmente com o Objeto deste Termo de Referência. A empresa contratada DEVERÁ custear todas as despesas com pessoas: alimentação, transporte e hospedagem.</w:t>
      </w:r>
    </w:p>
    <w:p w14:paraId="6DD679BC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b/>
          <w:color w:val="000000"/>
        </w:rPr>
      </w:pPr>
    </w:p>
    <w:p w14:paraId="58090CE5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GESTÃO E FISCALIZAÇÃO DE CONTRATO:</w:t>
      </w:r>
    </w:p>
    <w:p w14:paraId="6E4080BC" w14:textId="77777777" w:rsidR="00952570" w:rsidRDefault="00000000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/>
          <w:color w:val="000000"/>
        </w:rPr>
        <w:t>A gestão e a fiscalização do objeto contratado serão realizadas conforme o disposto no Decreto Municipal nº 2.047, de 22 de fevereiro de 2023, que “</w:t>
      </w:r>
      <w:r>
        <w:rPr>
          <w:rFonts w:ascii="Arial" w:hAnsi="Arial"/>
          <w:i/>
          <w:color w:val="000000"/>
        </w:rPr>
        <w:t xml:space="preserve">Regulamenta as funções do agente de contratação, da equipe de apoio e da comissão de contratação, a gestão e </w:t>
      </w:r>
      <w:r>
        <w:rPr>
          <w:rFonts w:ascii="Arial" w:hAnsi="Arial"/>
          <w:i/>
          <w:color w:val="000000"/>
        </w:rPr>
        <w:lastRenderedPageBreak/>
        <w:t>fiscalização dos contratos, nos termos da Lei Federal Nº14.133/2021.</w:t>
      </w:r>
    </w:p>
    <w:p w14:paraId="3B979A71" w14:textId="77777777" w:rsidR="00952570" w:rsidRDefault="00000000">
      <w:pPr>
        <w:spacing w:line="276" w:lineRule="auto"/>
        <w:jc w:val="both"/>
      </w:pPr>
      <w:r>
        <w:rPr>
          <w:rFonts w:ascii="Arial" w:hAnsi="Arial" w:cs="Times New Roman"/>
          <w:color w:val="000000"/>
        </w:rPr>
        <w:t>A execução do presente objeto será acompanhada e fiscalizada por representante da CONTRATANTE. Fica designado como Gestor do presente contrato, o</w:t>
      </w:r>
      <w:r>
        <w:rPr>
          <w:rFonts w:ascii="Arial" w:hAnsi="Arial"/>
          <w:color w:val="000000"/>
        </w:rPr>
        <w:t xml:space="preserve"> Secretário Municipal de Educação e Desporto Ismael </w:t>
      </w:r>
      <w:proofErr w:type="spellStart"/>
      <w:r>
        <w:rPr>
          <w:rFonts w:ascii="Arial" w:hAnsi="Arial"/>
          <w:color w:val="000000"/>
        </w:rPr>
        <w:t>Schimitz</w:t>
      </w:r>
      <w:proofErr w:type="spellEnd"/>
      <w:r>
        <w:rPr>
          <w:rFonts w:ascii="Arial" w:hAnsi="Arial"/>
          <w:color w:val="000000"/>
        </w:rPr>
        <w:t xml:space="preserve"> - 21170, e o fiscal dos serviços passa a ser a Coordenadora Pedagógica Rafaela Perin Galiotto.</w:t>
      </w:r>
    </w:p>
    <w:p w14:paraId="420CBB7D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b/>
          <w:color w:val="FF0000"/>
        </w:rPr>
      </w:pPr>
    </w:p>
    <w:p w14:paraId="7D818D76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CRITÉRIOS DE MEDIÇÃO E PAGAMENTO:</w:t>
      </w:r>
    </w:p>
    <w:p w14:paraId="6E1CED03" w14:textId="77777777" w:rsidR="00952570" w:rsidRDefault="00000000">
      <w:pPr>
        <w:spacing w:line="276" w:lineRule="auto"/>
        <w:jc w:val="both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O pagamento será realizado mediante apresentação de documento fiscal (no caso de prestação de serviços documento fiscal e relatório de atividades), a qual será recebido e atestado pelo fiscalizador, e se tudo estiver em acordo com o pactuado haverá o encaminhamento para procedimento de liquidação e pagamento. </w:t>
      </w:r>
    </w:p>
    <w:p w14:paraId="66BD83C0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b/>
          <w:color w:val="FF0000"/>
        </w:rPr>
      </w:pPr>
    </w:p>
    <w:p w14:paraId="0F7439BD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FORMA E CRITÉRIOS DE AVALIAÇÃO DO FORNECEDOR:</w:t>
      </w:r>
    </w:p>
    <w:p w14:paraId="78D7CB18" w14:textId="77777777" w:rsidR="00952570" w:rsidRDefault="00000000">
      <w:pPr>
        <w:spacing w:line="276" w:lineRule="auto"/>
        <w:jc w:val="both"/>
      </w:pPr>
      <w:r>
        <w:rPr>
          <w:rFonts w:ascii="Arial" w:hAnsi="Arial"/>
          <w:color w:val="000000"/>
        </w:rPr>
        <w:t xml:space="preserve">O critério de julgamento para escolha do fornecedor deverá ser o menor preço (global). </w:t>
      </w:r>
      <w:r>
        <w:rPr>
          <w:rFonts w:ascii="Arial" w:hAnsi="Arial" w:cs="Times New Roman"/>
          <w:color w:val="000000"/>
        </w:rPr>
        <w:t>Foi realizado um levantamento de preços, buscando o menor valor, entre empresas da região que prestam esse tipo de serviços e fornecimento de bens, considerando a especificidade do conserto a ser realizado.</w:t>
      </w:r>
    </w:p>
    <w:p w14:paraId="099743D8" w14:textId="77777777" w:rsidR="00952570" w:rsidRDefault="00000000">
      <w:pPr>
        <w:spacing w:line="276" w:lineRule="auto"/>
        <w:jc w:val="both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Em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  <w:bookmarkStart w:id="2" w:name="art6xxiiih"/>
      <w:bookmarkEnd w:id="2"/>
    </w:p>
    <w:p w14:paraId="0B126D25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b/>
          <w:color w:val="000000"/>
        </w:rPr>
      </w:pPr>
    </w:p>
    <w:p w14:paraId="5CF1D658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ESTIMATIVA DO VALOR DA CONTRATAÇÃO:</w:t>
      </w:r>
      <w:bookmarkStart w:id="3" w:name="bookmark=id.3znysh7"/>
      <w:bookmarkEnd w:id="3"/>
    </w:p>
    <w:p w14:paraId="44B8C6C2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O valor total estimado para a presente contratação é de R$ 38.500,00, tendo como base a pesquisa de preços realizada pelo setor. Conforme análise, o valor estimado está em sintonia com o praticado no mercado.</w:t>
      </w:r>
    </w:p>
    <w:p w14:paraId="7FADE3AE" w14:textId="77777777" w:rsidR="00952570" w:rsidRDefault="00952570">
      <w:pPr>
        <w:spacing w:line="276" w:lineRule="auto"/>
        <w:jc w:val="both"/>
        <w:rPr>
          <w:rFonts w:ascii="Arial" w:hAnsi="Arial"/>
          <w:color w:val="FF0000"/>
        </w:rPr>
      </w:pPr>
    </w:p>
    <w:p w14:paraId="4D0476EE" w14:textId="77777777" w:rsidR="00952570" w:rsidRDefault="00000000">
      <w:pPr>
        <w:spacing w:line="276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DOTAÇÃO ORÇAMENTÁRIA:</w:t>
      </w:r>
    </w:p>
    <w:p w14:paraId="3F5377E1" w14:textId="77777777" w:rsidR="00952570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 dotação orçamentária para esta contratação será a seguinte: </w:t>
      </w:r>
    </w:p>
    <w:p w14:paraId="002AD067" w14:textId="362A17C6" w:rsidR="00952570" w:rsidRDefault="00121E2E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0701 12 361 0082 2023 339039 23 00 00 00 1500</w:t>
      </w:r>
    </w:p>
    <w:p w14:paraId="0589B4D9" w14:textId="77777777" w:rsidR="00952570" w:rsidRDefault="00952570">
      <w:pPr>
        <w:spacing w:line="276" w:lineRule="auto"/>
        <w:jc w:val="both"/>
        <w:rPr>
          <w:rFonts w:ascii="Arial" w:hAnsi="Arial"/>
          <w:color w:val="000000"/>
        </w:rPr>
      </w:pPr>
    </w:p>
    <w:p w14:paraId="0EEB8981" w14:textId="77777777" w:rsidR="00952570" w:rsidRDefault="00952570">
      <w:pPr>
        <w:spacing w:line="276" w:lineRule="auto"/>
        <w:ind w:left="680" w:firstLine="29"/>
        <w:jc w:val="both"/>
        <w:rPr>
          <w:rFonts w:ascii="Arial" w:hAnsi="Arial"/>
          <w:color w:val="000000"/>
        </w:rPr>
      </w:pPr>
    </w:p>
    <w:p w14:paraId="7D06E333" w14:textId="77777777" w:rsidR="00952570" w:rsidRDefault="00000000">
      <w:pPr>
        <w:spacing w:line="276" w:lineRule="auto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Ronda Alta, 16 de setembro de 2026.</w:t>
      </w:r>
    </w:p>
    <w:p w14:paraId="0C47248A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color w:val="000000"/>
        </w:rPr>
      </w:pPr>
    </w:p>
    <w:p w14:paraId="20516786" w14:textId="77777777" w:rsidR="00952570" w:rsidRDefault="00952570">
      <w:pPr>
        <w:spacing w:line="276" w:lineRule="auto"/>
        <w:ind w:left="680" w:hanging="680"/>
        <w:jc w:val="both"/>
        <w:rPr>
          <w:rFonts w:ascii="Arial" w:hAnsi="Arial"/>
          <w:color w:val="000000"/>
        </w:rPr>
      </w:pPr>
    </w:p>
    <w:p w14:paraId="6DFD4BA8" w14:textId="77777777" w:rsidR="00952570" w:rsidRDefault="00000000">
      <w:pPr>
        <w:spacing w:line="276" w:lineRule="auto"/>
        <w:ind w:firstLine="567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______________________________________</w:t>
      </w:r>
    </w:p>
    <w:p w14:paraId="294C4CEA" w14:textId="77777777" w:rsidR="00952570" w:rsidRDefault="00000000">
      <w:pPr>
        <w:spacing w:line="276" w:lineRule="auto"/>
        <w:ind w:firstLine="567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Ismael </w:t>
      </w:r>
      <w:proofErr w:type="spellStart"/>
      <w:r>
        <w:rPr>
          <w:rFonts w:ascii="Arial" w:hAnsi="Arial"/>
          <w:color w:val="000000"/>
        </w:rPr>
        <w:t>Schimitz</w:t>
      </w:r>
      <w:proofErr w:type="spellEnd"/>
      <w:r>
        <w:rPr>
          <w:rFonts w:ascii="Arial" w:hAnsi="Arial"/>
          <w:color w:val="000000"/>
        </w:rPr>
        <w:br/>
        <w:t xml:space="preserve">     Secretário Municipal de Educação e Desporto</w:t>
      </w:r>
      <w:r>
        <w:rPr>
          <w:rFonts w:ascii="Arial" w:hAnsi="Arial"/>
          <w:color w:val="000000"/>
        </w:rPr>
        <w:br/>
        <w:t xml:space="preserve">        Matrícula – 21170</w:t>
      </w:r>
    </w:p>
    <w:p w14:paraId="6F2F8199" w14:textId="77777777" w:rsidR="00952570" w:rsidRDefault="00952570">
      <w:pPr>
        <w:spacing w:line="276" w:lineRule="auto"/>
        <w:rPr>
          <w:rFonts w:ascii="Arial" w:hAnsi="Arial"/>
          <w:color w:val="FF0000"/>
        </w:rPr>
      </w:pPr>
    </w:p>
    <w:p w14:paraId="0C8BCD8F" w14:textId="77777777" w:rsidR="00952570" w:rsidRDefault="00952570">
      <w:pPr>
        <w:spacing w:line="276" w:lineRule="auto"/>
      </w:pPr>
    </w:p>
    <w:sectPr w:rsidR="00952570">
      <w:pgSz w:w="11906" w:h="16838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706B9"/>
    <w:multiLevelType w:val="multilevel"/>
    <w:tmpl w:val="26E814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F672D44"/>
    <w:multiLevelType w:val="multilevel"/>
    <w:tmpl w:val="6C321E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70201975">
    <w:abstractNumId w:val="0"/>
  </w:num>
  <w:num w:numId="2" w16cid:durableId="1947611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570"/>
    <w:rsid w:val="00120989"/>
    <w:rsid w:val="00121E2E"/>
    <w:rsid w:val="008F1572"/>
    <w:rsid w:val="00952570"/>
    <w:rsid w:val="009D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EB97"/>
  <w15:docId w15:val="{C0173F49-EFD9-4458-8C0F-3D8AB2B3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1451</Words>
  <Characters>7840</Characters>
  <Application>Microsoft Office Word</Application>
  <DocSecurity>0</DocSecurity>
  <Lines>65</Lines>
  <Paragraphs>18</Paragraphs>
  <ScaleCrop>false</ScaleCrop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Moro</dc:creator>
  <cp:lastModifiedBy>Tamara Moro</cp:lastModifiedBy>
  <cp:revision>3</cp:revision>
  <dcterms:created xsi:type="dcterms:W3CDTF">2026-09-17T14:39:00Z</dcterms:created>
  <dcterms:modified xsi:type="dcterms:W3CDTF">2026-09-24T19:15:00Z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2026-09-16T11:48:22Z</dcterms:modified>
  <cp:revision>7</cp:revision>
  <dc:subject/>
  <dc:title/>
</cp:coreProperties>
</file>