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2FB1C" w14:textId="7E2BFB5E" w:rsidR="009D2B7E" w:rsidRDefault="009D2B7E" w:rsidP="00E76B95">
      <w:pPr>
        <w:jc w:val="both"/>
        <w:rPr>
          <w:b/>
          <w:noProof/>
          <w:sz w:val="24"/>
          <w:szCs w:val="24"/>
        </w:rPr>
      </w:pPr>
    </w:p>
    <w:p w14:paraId="49346312" w14:textId="2FA626A5" w:rsidR="00E76B95" w:rsidRPr="00A10AF1" w:rsidRDefault="00E76B95" w:rsidP="00E76B95">
      <w:pPr>
        <w:jc w:val="both"/>
        <w:rPr>
          <w:b/>
          <w:noProof/>
          <w:sz w:val="24"/>
          <w:szCs w:val="24"/>
        </w:rPr>
      </w:pPr>
      <w:r w:rsidRPr="00A10AF1">
        <w:rPr>
          <w:b/>
          <w:noProof/>
          <w:sz w:val="24"/>
          <w:szCs w:val="24"/>
        </w:rPr>
        <w:t xml:space="preserve">PROCESSO ADMINISTRATIVO Nº. </w:t>
      </w:r>
      <w:r w:rsidR="006F756A">
        <w:rPr>
          <w:b/>
          <w:noProof/>
          <w:sz w:val="24"/>
          <w:szCs w:val="24"/>
        </w:rPr>
        <w:t>145</w:t>
      </w:r>
      <w:r w:rsidRPr="00A10AF1">
        <w:rPr>
          <w:b/>
          <w:noProof/>
          <w:sz w:val="24"/>
          <w:szCs w:val="24"/>
        </w:rPr>
        <w:t>/202</w:t>
      </w:r>
      <w:r w:rsidR="004D46A7">
        <w:rPr>
          <w:b/>
          <w:noProof/>
          <w:sz w:val="24"/>
          <w:szCs w:val="24"/>
        </w:rPr>
        <w:t>6</w:t>
      </w:r>
    </w:p>
    <w:p w14:paraId="79C98433" w14:textId="104F0829" w:rsidR="00E76B95" w:rsidRPr="00A10AF1" w:rsidRDefault="00E76B95" w:rsidP="00E76B95">
      <w:pPr>
        <w:jc w:val="both"/>
        <w:rPr>
          <w:b/>
          <w:noProof/>
          <w:sz w:val="24"/>
          <w:szCs w:val="24"/>
        </w:rPr>
      </w:pPr>
      <w:r w:rsidRPr="00A10AF1">
        <w:rPr>
          <w:b/>
          <w:noProof/>
          <w:sz w:val="24"/>
          <w:szCs w:val="24"/>
        </w:rPr>
        <w:t>DISPENSA DE LICITAÇÃO</w:t>
      </w:r>
      <w:r w:rsidRPr="00A10AF1">
        <w:rPr>
          <w:b/>
          <w:sz w:val="24"/>
          <w:szCs w:val="24"/>
        </w:rPr>
        <w:t xml:space="preserve"> Nº. </w:t>
      </w:r>
      <w:r w:rsidR="0051406E">
        <w:rPr>
          <w:b/>
          <w:sz w:val="24"/>
          <w:szCs w:val="24"/>
        </w:rPr>
        <w:t>0</w:t>
      </w:r>
      <w:r w:rsidR="006F756A">
        <w:rPr>
          <w:b/>
          <w:sz w:val="24"/>
          <w:szCs w:val="24"/>
        </w:rPr>
        <w:t>71</w:t>
      </w:r>
      <w:r w:rsidRPr="00A10AF1">
        <w:rPr>
          <w:b/>
          <w:noProof/>
          <w:sz w:val="24"/>
          <w:szCs w:val="24"/>
        </w:rPr>
        <w:t>/202</w:t>
      </w:r>
      <w:r w:rsidR="004D46A7">
        <w:rPr>
          <w:b/>
          <w:noProof/>
          <w:sz w:val="24"/>
          <w:szCs w:val="24"/>
        </w:rPr>
        <w:t>6</w:t>
      </w:r>
    </w:p>
    <w:p w14:paraId="42E1907D" w14:textId="77777777" w:rsidR="00E76B95" w:rsidRPr="00A10AF1" w:rsidRDefault="00E76B95" w:rsidP="00E76B95">
      <w:pPr>
        <w:jc w:val="both"/>
        <w:rPr>
          <w:sz w:val="24"/>
          <w:szCs w:val="24"/>
        </w:rPr>
      </w:pPr>
    </w:p>
    <w:p w14:paraId="48635BF8" w14:textId="3E3A6B55" w:rsidR="004D46A7" w:rsidRPr="006F756A" w:rsidRDefault="00E76B95" w:rsidP="00E76B95">
      <w:pPr>
        <w:jc w:val="both"/>
        <w:rPr>
          <w:sz w:val="24"/>
          <w:szCs w:val="24"/>
        </w:rPr>
      </w:pPr>
      <w:r w:rsidRPr="002A405B">
        <w:rPr>
          <w:b/>
          <w:sz w:val="24"/>
          <w:szCs w:val="24"/>
          <w:u w:val="single"/>
        </w:rPr>
        <w:t>OBJETO:</w:t>
      </w:r>
      <w:r w:rsidR="005337E7">
        <w:t xml:space="preserve"> </w:t>
      </w:r>
      <w:r w:rsidR="006F756A" w:rsidRPr="006F756A">
        <w:rPr>
          <w:sz w:val="24"/>
          <w:szCs w:val="24"/>
        </w:rPr>
        <w:t>Contratação de instituição especializada para prestação de serviços de acolhimento e tratamento de longa duração para dependência química, em cumprimento à determinação judicial constante no Ofício do Poder Judiciário referente ao processo nº 5005959-67.2026.8.21.0009/RS.</w:t>
      </w:r>
    </w:p>
    <w:p w14:paraId="1EFDE699" w14:textId="14958D88" w:rsidR="00E76B95" w:rsidRPr="002A405B" w:rsidRDefault="00E76B95" w:rsidP="00E76B95">
      <w:pPr>
        <w:jc w:val="both"/>
        <w:rPr>
          <w:b/>
          <w:noProof/>
          <w:sz w:val="24"/>
          <w:szCs w:val="24"/>
        </w:rPr>
      </w:pPr>
      <w:r w:rsidRPr="002A405B">
        <w:rPr>
          <w:b/>
          <w:noProof/>
          <w:sz w:val="24"/>
          <w:szCs w:val="24"/>
        </w:rPr>
        <w:t xml:space="preserve"> </w:t>
      </w:r>
    </w:p>
    <w:p w14:paraId="0D8442D8" w14:textId="54132B68" w:rsidR="00E76B95" w:rsidRPr="002A405B" w:rsidRDefault="00E76B95" w:rsidP="00E76B95">
      <w:pPr>
        <w:pStyle w:val="Default"/>
        <w:jc w:val="both"/>
        <w:rPr>
          <w:rFonts w:ascii="Times New Roman" w:hAnsi="Times New Roman" w:cs="Times New Roman"/>
          <w:b/>
          <w:color w:val="auto"/>
          <w:shd w:val="clear" w:color="auto" w:fill="FFFFFF"/>
        </w:rPr>
      </w:pPr>
      <w:r w:rsidRPr="002A405B">
        <w:rPr>
          <w:rFonts w:ascii="Times New Roman" w:hAnsi="Times New Roman" w:cs="Times New Roman"/>
          <w:b/>
          <w:noProof/>
          <w:color w:val="auto"/>
          <w:u w:val="single"/>
        </w:rPr>
        <w:t>CONTRATADA</w:t>
      </w:r>
      <w:r w:rsidR="006F756A">
        <w:rPr>
          <w:rFonts w:ascii="Times New Roman" w:hAnsi="Times New Roman" w:cs="Times New Roman"/>
          <w:b/>
          <w:noProof/>
          <w:color w:val="auto"/>
        </w:rPr>
        <w:t>: CENTRO TERAPEUTICO REEDUCAR LTDA</w:t>
      </w:r>
    </w:p>
    <w:p w14:paraId="260501FB" w14:textId="7695626F" w:rsidR="00E76B95" w:rsidRPr="002A405B" w:rsidRDefault="00E76B95" w:rsidP="00E76B95">
      <w:pPr>
        <w:jc w:val="both"/>
        <w:rPr>
          <w:b/>
          <w:sz w:val="24"/>
          <w:szCs w:val="24"/>
          <w:shd w:val="clear" w:color="auto" w:fill="FFFFFF"/>
        </w:rPr>
      </w:pPr>
      <w:r w:rsidRPr="002A405B">
        <w:rPr>
          <w:b/>
          <w:noProof/>
          <w:sz w:val="24"/>
          <w:szCs w:val="24"/>
          <w:u w:val="single"/>
        </w:rPr>
        <w:t>CNPJ Nº</w:t>
      </w:r>
      <w:r w:rsidRPr="002A405B">
        <w:rPr>
          <w:b/>
          <w:noProof/>
          <w:sz w:val="24"/>
          <w:szCs w:val="24"/>
        </w:rPr>
        <w:t xml:space="preserve">: </w:t>
      </w:r>
      <w:r w:rsidR="006F756A">
        <w:rPr>
          <w:b/>
          <w:noProof/>
          <w:sz w:val="24"/>
          <w:szCs w:val="24"/>
        </w:rPr>
        <w:t>45.358.224/0001-08</w:t>
      </w:r>
    </w:p>
    <w:p w14:paraId="2929C5CA" w14:textId="7E7A4EBD" w:rsidR="00E76B95" w:rsidRPr="002A405B" w:rsidRDefault="00E76B95" w:rsidP="00E76B95">
      <w:pPr>
        <w:jc w:val="both"/>
        <w:rPr>
          <w:b/>
          <w:sz w:val="24"/>
          <w:szCs w:val="24"/>
        </w:rPr>
      </w:pPr>
      <w:r w:rsidRPr="002A405B">
        <w:rPr>
          <w:b/>
          <w:sz w:val="24"/>
          <w:szCs w:val="24"/>
          <w:u w:val="single"/>
          <w:shd w:val="clear" w:color="auto" w:fill="FFFFFF"/>
        </w:rPr>
        <w:t>ENDEREÇO:</w:t>
      </w:r>
      <w:r w:rsidRPr="002A405B">
        <w:rPr>
          <w:b/>
          <w:sz w:val="24"/>
          <w:szCs w:val="24"/>
          <w:shd w:val="clear" w:color="auto" w:fill="FFFFFF"/>
        </w:rPr>
        <w:t xml:space="preserve"> </w:t>
      </w:r>
      <w:r w:rsidR="004D46A7">
        <w:rPr>
          <w:b/>
          <w:sz w:val="24"/>
          <w:szCs w:val="24"/>
          <w:shd w:val="clear" w:color="auto" w:fill="FFFFFF"/>
        </w:rPr>
        <w:t>RUA</w:t>
      </w:r>
      <w:r w:rsidR="006F756A">
        <w:rPr>
          <w:b/>
          <w:sz w:val="24"/>
          <w:szCs w:val="24"/>
          <w:shd w:val="clear" w:color="auto" w:fill="FFFFFF"/>
        </w:rPr>
        <w:t xml:space="preserve"> DO GIRASSOL 3716 CAPAO NOVO RS CEP:95.555-000</w:t>
      </w:r>
    </w:p>
    <w:p w14:paraId="4295946C" w14:textId="7C9C591E" w:rsidR="00E76B95" w:rsidRPr="002A405B" w:rsidRDefault="00E76B95" w:rsidP="00E76B95">
      <w:pPr>
        <w:jc w:val="both"/>
        <w:rPr>
          <w:b/>
          <w:sz w:val="24"/>
          <w:szCs w:val="24"/>
        </w:rPr>
      </w:pPr>
      <w:r w:rsidRPr="002A405B">
        <w:rPr>
          <w:b/>
          <w:sz w:val="24"/>
          <w:szCs w:val="24"/>
          <w:u w:val="single"/>
        </w:rPr>
        <w:t>VALOR:</w:t>
      </w:r>
      <w:r w:rsidRPr="002A405B">
        <w:rPr>
          <w:b/>
          <w:sz w:val="24"/>
          <w:szCs w:val="24"/>
        </w:rPr>
        <w:t xml:space="preserve"> R$</w:t>
      </w:r>
      <w:r w:rsidR="006F756A">
        <w:rPr>
          <w:b/>
          <w:sz w:val="24"/>
          <w:szCs w:val="24"/>
        </w:rPr>
        <w:t>3.600</w:t>
      </w:r>
      <w:r w:rsidR="004D46A7">
        <w:rPr>
          <w:b/>
          <w:sz w:val="24"/>
          <w:szCs w:val="24"/>
        </w:rPr>
        <w:t xml:space="preserve"> (</w:t>
      </w:r>
      <w:r w:rsidR="006F756A">
        <w:rPr>
          <w:b/>
          <w:sz w:val="24"/>
          <w:szCs w:val="24"/>
        </w:rPr>
        <w:t>Três mil e seiscentos</w:t>
      </w:r>
      <w:r w:rsidR="004D46A7">
        <w:rPr>
          <w:b/>
          <w:sz w:val="24"/>
          <w:szCs w:val="24"/>
        </w:rPr>
        <w:t xml:space="preserve"> reais) mensais.</w:t>
      </w:r>
    </w:p>
    <w:p w14:paraId="7F6BDC5B" w14:textId="77777777" w:rsidR="00E76B95" w:rsidRPr="002A405B" w:rsidRDefault="00E76B95" w:rsidP="00E76B95">
      <w:pPr>
        <w:jc w:val="both"/>
        <w:rPr>
          <w:sz w:val="24"/>
          <w:szCs w:val="24"/>
        </w:rPr>
      </w:pPr>
    </w:p>
    <w:p w14:paraId="67F18931" w14:textId="77777777" w:rsidR="00E76B95" w:rsidRPr="002A405B" w:rsidRDefault="00E76B95" w:rsidP="00E76B95">
      <w:pPr>
        <w:jc w:val="both"/>
        <w:rPr>
          <w:b/>
          <w:sz w:val="24"/>
          <w:szCs w:val="24"/>
        </w:rPr>
      </w:pPr>
      <w:r w:rsidRPr="002A405B">
        <w:rPr>
          <w:b/>
          <w:sz w:val="24"/>
          <w:szCs w:val="24"/>
        </w:rPr>
        <w:t>LOCAÇÃO – SERVIÇO OU FORNECIMENTO – RESUMO:</w:t>
      </w:r>
    </w:p>
    <w:p w14:paraId="12C1F2E1" w14:textId="69D1F5A1" w:rsidR="006F756A" w:rsidRPr="006F756A" w:rsidRDefault="00E76B95" w:rsidP="006F756A">
      <w:pPr>
        <w:jc w:val="both"/>
        <w:rPr>
          <w:sz w:val="24"/>
          <w:szCs w:val="24"/>
        </w:rPr>
      </w:pPr>
      <w:r w:rsidRPr="002A405B">
        <w:rPr>
          <w:sz w:val="24"/>
          <w:szCs w:val="24"/>
        </w:rPr>
        <w:t>O presente instrumento de DISPENSA DE LICITAÇÃO tem como objetivo</w:t>
      </w:r>
      <w:r w:rsidR="006F756A">
        <w:rPr>
          <w:sz w:val="24"/>
          <w:szCs w:val="24"/>
        </w:rPr>
        <w:t xml:space="preserve"> a</w:t>
      </w:r>
      <w:r w:rsidRPr="002A405B">
        <w:rPr>
          <w:sz w:val="24"/>
          <w:szCs w:val="24"/>
        </w:rPr>
        <w:t xml:space="preserve"> </w:t>
      </w:r>
      <w:r w:rsidR="006F756A">
        <w:rPr>
          <w:sz w:val="24"/>
          <w:szCs w:val="24"/>
        </w:rPr>
        <w:t>c</w:t>
      </w:r>
      <w:r w:rsidR="006F756A" w:rsidRPr="006F756A">
        <w:rPr>
          <w:sz w:val="24"/>
          <w:szCs w:val="24"/>
        </w:rPr>
        <w:t>ontratação de instituição especializada para prestação de serviços de acolhimento e tratamento de longa duração para dependência química, em cumprimento à determinação judicial constante no Ofício do Poder Judiciário referente ao processo nº 5005959-67.2026.8.21.0009/RS.</w:t>
      </w:r>
    </w:p>
    <w:p w14:paraId="505C0681" w14:textId="358F597C" w:rsidR="004D46A7" w:rsidRPr="004D46A7" w:rsidRDefault="004D46A7" w:rsidP="004D46A7">
      <w:pPr>
        <w:jc w:val="both"/>
        <w:rPr>
          <w:sz w:val="24"/>
          <w:szCs w:val="24"/>
        </w:rPr>
      </w:pPr>
    </w:p>
    <w:p w14:paraId="785A9778" w14:textId="77777777" w:rsidR="004D46A7" w:rsidRDefault="004D46A7" w:rsidP="00E76B95">
      <w:pPr>
        <w:jc w:val="both"/>
        <w:rPr>
          <w:sz w:val="24"/>
          <w:szCs w:val="24"/>
        </w:rPr>
      </w:pPr>
    </w:p>
    <w:p w14:paraId="1F71D345" w14:textId="52BE2C4F" w:rsidR="00E76B95" w:rsidRPr="00A66B75" w:rsidRDefault="00E76B95" w:rsidP="00A66B75">
      <w:pPr>
        <w:pStyle w:val="Default"/>
        <w:jc w:val="both"/>
        <w:rPr>
          <w:rFonts w:ascii="Times New Roman" w:hAnsi="Times New Roman" w:cs="Times New Roman"/>
          <w:b/>
          <w:color w:val="auto"/>
          <w:shd w:val="clear" w:color="auto" w:fill="FFFFFF"/>
        </w:rPr>
      </w:pPr>
      <w:r w:rsidRPr="00A66B75">
        <w:rPr>
          <w:rFonts w:ascii="Times New Roman" w:hAnsi="Times New Roman" w:cs="Times New Roman"/>
        </w:rPr>
        <w:t xml:space="preserve">A </w:t>
      </w:r>
      <w:r w:rsidR="006F756A" w:rsidRPr="00A66B75">
        <w:rPr>
          <w:rFonts w:ascii="Times New Roman" w:hAnsi="Times New Roman" w:cs="Times New Roman"/>
        </w:rPr>
        <w:t xml:space="preserve">empresa </w:t>
      </w:r>
      <w:r w:rsidR="006F756A">
        <w:rPr>
          <w:rFonts w:ascii="Times New Roman" w:hAnsi="Times New Roman" w:cs="Times New Roman"/>
          <w:b/>
          <w:noProof/>
          <w:color w:val="auto"/>
        </w:rPr>
        <w:t>CENTRO TERAPEUTICO REEDUCAR LTDA</w:t>
      </w:r>
      <w:r w:rsidR="006F756A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 </w:t>
      </w:r>
      <w:r w:rsidR="006F756A" w:rsidRPr="006F756A">
        <w:rPr>
          <w:rFonts w:ascii="Times New Roman" w:hAnsi="Times New Roman" w:cs="Times New Roman"/>
          <w:bCs/>
          <w:color w:val="auto"/>
        </w:rPr>
        <w:t>deverá</w:t>
      </w:r>
      <w:r w:rsidRPr="00A66B75">
        <w:rPr>
          <w:rFonts w:ascii="Times New Roman" w:hAnsi="Times New Roman" w:cs="Times New Roman"/>
        </w:rPr>
        <w:t xml:space="preserve"> oferecer o seguinte serviço: </w:t>
      </w:r>
    </w:p>
    <w:p w14:paraId="6CC2B4E9" w14:textId="77777777" w:rsidR="00E76B95" w:rsidRPr="00A66B75" w:rsidRDefault="00E76B95" w:rsidP="00E76B95">
      <w:pPr>
        <w:jc w:val="both"/>
        <w:rPr>
          <w:sz w:val="24"/>
          <w:szCs w:val="24"/>
        </w:rPr>
      </w:pPr>
    </w:p>
    <w:tbl>
      <w:tblPr>
        <w:tblStyle w:val="Tabelacomgrade"/>
        <w:tblW w:w="9055" w:type="dxa"/>
        <w:tblLook w:val="04A0" w:firstRow="1" w:lastRow="0" w:firstColumn="1" w:lastColumn="0" w:noHBand="0" w:noVBand="1"/>
      </w:tblPr>
      <w:tblGrid>
        <w:gridCol w:w="764"/>
        <w:gridCol w:w="4033"/>
        <w:gridCol w:w="1547"/>
        <w:gridCol w:w="1409"/>
        <w:gridCol w:w="1302"/>
      </w:tblGrid>
      <w:tr w:rsidR="004D46A7" w:rsidRPr="002A405B" w14:paraId="3CBC79C2" w14:textId="74EA82F3" w:rsidTr="004D46A7">
        <w:tc>
          <w:tcPr>
            <w:tcW w:w="764" w:type="dxa"/>
            <w:vAlign w:val="center"/>
          </w:tcPr>
          <w:p w14:paraId="04A34D5A" w14:textId="77777777" w:rsidR="004D46A7" w:rsidRPr="002A405B" w:rsidRDefault="004D46A7" w:rsidP="000274D1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2A405B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033" w:type="dxa"/>
            <w:vAlign w:val="center"/>
          </w:tcPr>
          <w:p w14:paraId="07DB2F2B" w14:textId="77777777" w:rsidR="004D46A7" w:rsidRPr="002A405B" w:rsidRDefault="004D46A7" w:rsidP="000274D1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2A405B">
              <w:rPr>
                <w:b/>
                <w:bCs/>
                <w:sz w:val="24"/>
                <w:szCs w:val="24"/>
              </w:rPr>
              <w:t>Descrição do item</w:t>
            </w:r>
          </w:p>
        </w:tc>
        <w:tc>
          <w:tcPr>
            <w:tcW w:w="1547" w:type="dxa"/>
            <w:vAlign w:val="center"/>
          </w:tcPr>
          <w:p w14:paraId="7EAD444F" w14:textId="77777777" w:rsidR="004D46A7" w:rsidRPr="002A405B" w:rsidRDefault="004D46A7" w:rsidP="000274D1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2A405B">
              <w:rPr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409" w:type="dxa"/>
            <w:vAlign w:val="center"/>
          </w:tcPr>
          <w:p w14:paraId="582273AC" w14:textId="77777777" w:rsidR="004D46A7" w:rsidRPr="002A405B" w:rsidRDefault="004D46A7" w:rsidP="000274D1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2A405B">
              <w:rPr>
                <w:b/>
                <w:bCs/>
                <w:sz w:val="24"/>
                <w:szCs w:val="24"/>
              </w:rPr>
              <w:t xml:space="preserve">Valor mensal </w:t>
            </w:r>
          </w:p>
        </w:tc>
        <w:tc>
          <w:tcPr>
            <w:tcW w:w="1302" w:type="dxa"/>
          </w:tcPr>
          <w:p w14:paraId="63AEAB85" w14:textId="4B84EC41" w:rsidR="004D46A7" w:rsidRPr="002A405B" w:rsidRDefault="004D46A7" w:rsidP="000274D1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4D46A7" w:rsidRPr="002A405B" w14:paraId="463F1538" w14:textId="3EF70846" w:rsidTr="004D46A7">
        <w:trPr>
          <w:trHeight w:val="512"/>
        </w:trPr>
        <w:tc>
          <w:tcPr>
            <w:tcW w:w="764" w:type="dxa"/>
          </w:tcPr>
          <w:p w14:paraId="2597CD03" w14:textId="77777777" w:rsidR="004D46A7" w:rsidRPr="002A405B" w:rsidRDefault="004D46A7" w:rsidP="000274D1">
            <w:pPr>
              <w:tabs>
                <w:tab w:val="left" w:pos="1418"/>
                <w:tab w:val="left" w:pos="4253"/>
              </w:tabs>
              <w:jc w:val="center"/>
              <w:rPr>
                <w:sz w:val="24"/>
                <w:szCs w:val="24"/>
              </w:rPr>
            </w:pPr>
            <w:r w:rsidRPr="002A405B">
              <w:rPr>
                <w:sz w:val="24"/>
                <w:szCs w:val="24"/>
              </w:rPr>
              <w:t>01</w:t>
            </w:r>
          </w:p>
        </w:tc>
        <w:tc>
          <w:tcPr>
            <w:tcW w:w="4033" w:type="dxa"/>
          </w:tcPr>
          <w:p w14:paraId="4BA0B525" w14:textId="0FAA4695" w:rsidR="004D46A7" w:rsidRPr="002A405B" w:rsidRDefault="006F756A" w:rsidP="000274D1">
            <w:pPr>
              <w:jc w:val="both"/>
              <w:rPr>
                <w:sz w:val="24"/>
                <w:szCs w:val="24"/>
              </w:rPr>
            </w:pPr>
            <w:r w:rsidRPr="006F756A">
              <w:rPr>
                <w:sz w:val="24"/>
                <w:szCs w:val="24"/>
              </w:rPr>
              <w:t>Contratação de instituição especializada para prestação de serviços de acolhimento e tratamento de longa duração para dependência química, em cumprimento à determinação judicial constante no Ofício do Poder Judiciário referente ao processo nº 5005959-67.2026.8.21.0009/RS</w:t>
            </w:r>
          </w:p>
        </w:tc>
        <w:tc>
          <w:tcPr>
            <w:tcW w:w="1547" w:type="dxa"/>
          </w:tcPr>
          <w:p w14:paraId="6F522A19" w14:textId="29A38240" w:rsidR="004D46A7" w:rsidRPr="002A405B" w:rsidRDefault="006F756A" w:rsidP="000274D1">
            <w:pPr>
              <w:tabs>
                <w:tab w:val="left" w:pos="1418"/>
                <w:tab w:val="left" w:pos="425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4D46A7">
              <w:rPr>
                <w:sz w:val="24"/>
                <w:szCs w:val="24"/>
              </w:rPr>
              <w:t xml:space="preserve"> meses </w:t>
            </w:r>
          </w:p>
        </w:tc>
        <w:tc>
          <w:tcPr>
            <w:tcW w:w="1409" w:type="dxa"/>
          </w:tcPr>
          <w:p w14:paraId="3E26033C" w14:textId="610A7EBA" w:rsidR="004D46A7" w:rsidRPr="002A405B" w:rsidRDefault="004D46A7" w:rsidP="000274D1">
            <w:pPr>
              <w:tabs>
                <w:tab w:val="left" w:pos="1418"/>
                <w:tab w:val="left" w:pos="4253"/>
              </w:tabs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2A405B">
              <w:rPr>
                <w:rFonts w:eastAsiaTheme="minorHAnsi"/>
                <w:sz w:val="24"/>
                <w:szCs w:val="24"/>
                <w:lang w:eastAsia="en-US"/>
              </w:rPr>
              <w:t>R$</w:t>
            </w:r>
            <w:r w:rsidR="006F756A">
              <w:rPr>
                <w:rFonts w:eastAsiaTheme="minorHAnsi"/>
                <w:sz w:val="24"/>
                <w:szCs w:val="24"/>
                <w:lang w:eastAsia="en-US"/>
              </w:rPr>
              <w:t>3.600,00</w:t>
            </w:r>
          </w:p>
          <w:p w14:paraId="5356DBE7" w14:textId="77777777" w:rsidR="004D46A7" w:rsidRPr="002A405B" w:rsidRDefault="004D46A7" w:rsidP="000274D1">
            <w:pPr>
              <w:tabs>
                <w:tab w:val="left" w:pos="1418"/>
                <w:tab w:val="left" w:pos="425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02" w:type="dxa"/>
          </w:tcPr>
          <w:p w14:paraId="2605420B" w14:textId="5091B75D" w:rsidR="004D46A7" w:rsidRPr="002A405B" w:rsidRDefault="004D46A7" w:rsidP="000274D1">
            <w:pPr>
              <w:tabs>
                <w:tab w:val="left" w:pos="1418"/>
                <w:tab w:val="left" w:pos="4253"/>
              </w:tabs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R$ </w:t>
            </w:r>
            <w:r w:rsidR="006F756A">
              <w:rPr>
                <w:rFonts w:eastAsiaTheme="minorHAnsi"/>
                <w:sz w:val="24"/>
                <w:szCs w:val="24"/>
                <w:lang w:eastAsia="en-US"/>
              </w:rPr>
              <w:t>21.600,00</w:t>
            </w:r>
          </w:p>
        </w:tc>
      </w:tr>
    </w:tbl>
    <w:p w14:paraId="7D1DD92F" w14:textId="77777777" w:rsidR="00E76B95" w:rsidRPr="002A405B" w:rsidRDefault="00E76B95" w:rsidP="00E76B95">
      <w:pPr>
        <w:jc w:val="both"/>
        <w:rPr>
          <w:b/>
          <w:sz w:val="24"/>
          <w:szCs w:val="24"/>
          <w:u w:val="single"/>
        </w:rPr>
      </w:pPr>
    </w:p>
    <w:p w14:paraId="7D21EA17" w14:textId="77777777" w:rsidR="00E76B95" w:rsidRPr="00A75772" w:rsidRDefault="00E76B95" w:rsidP="00E76B95">
      <w:pPr>
        <w:jc w:val="both"/>
        <w:rPr>
          <w:b/>
          <w:color w:val="FF0000"/>
          <w:sz w:val="24"/>
          <w:szCs w:val="24"/>
          <w:u w:val="single"/>
        </w:rPr>
      </w:pPr>
    </w:p>
    <w:p w14:paraId="191E64AD" w14:textId="77777777" w:rsidR="00E76B95" w:rsidRPr="00035ABA" w:rsidRDefault="00E76B95" w:rsidP="00E76B95">
      <w:pPr>
        <w:jc w:val="both"/>
        <w:rPr>
          <w:b/>
          <w:sz w:val="24"/>
          <w:szCs w:val="24"/>
        </w:rPr>
      </w:pPr>
      <w:r w:rsidRPr="00035ABA">
        <w:rPr>
          <w:b/>
          <w:sz w:val="24"/>
          <w:szCs w:val="24"/>
          <w:u w:val="single"/>
        </w:rPr>
        <w:t>FUNDAMENTO DA DISPENSA - JUSTIFICATIVA</w:t>
      </w:r>
      <w:r w:rsidRPr="00035ABA">
        <w:rPr>
          <w:b/>
          <w:sz w:val="24"/>
          <w:szCs w:val="24"/>
        </w:rPr>
        <w:t>:</w:t>
      </w:r>
    </w:p>
    <w:p w14:paraId="3E08FF1D" w14:textId="77777777" w:rsidR="00E76B95" w:rsidRPr="00035ABA" w:rsidRDefault="00E76B95" w:rsidP="00E76B95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7A2FD333" w14:textId="77777777" w:rsidR="00E76B95" w:rsidRPr="00035ABA" w:rsidRDefault="00E76B95" w:rsidP="00E76B95">
      <w:pPr>
        <w:jc w:val="both"/>
        <w:rPr>
          <w:sz w:val="24"/>
          <w:szCs w:val="24"/>
        </w:rPr>
      </w:pPr>
    </w:p>
    <w:p w14:paraId="17C6394D" w14:textId="77777777" w:rsidR="00E76B95" w:rsidRPr="00035ABA" w:rsidRDefault="00E76B95" w:rsidP="00E76B95">
      <w:pPr>
        <w:jc w:val="both"/>
        <w:rPr>
          <w:sz w:val="24"/>
          <w:szCs w:val="24"/>
        </w:rPr>
      </w:pPr>
      <w:r w:rsidRPr="00035ABA">
        <w:rPr>
          <w:bCs/>
          <w:iCs/>
          <w:sz w:val="24"/>
          <w:szCs w:val="24"/>
        </w:rPr>
        <w:t>Para melhor entendimento, vejamos o que dispõe o inciso XXI do Artigo 37 da CF/1988:</w:t>
      </w:r>
    </w:p>
    <w:p w14:paraId="2A90F67F" w14:textId="77777777" w:rsidR="00E76B95" w:rsidRPr="00035ABA" w:rsidRDefault="00E76B95" w:rsidP="00E76B95">
      <w:pPr>
        <w:ind w:left="708"/>
        <w:jc w:val="both"/>
        <w:rPr>
          <w:bCs/>
          <w:i/>
          <w:iCs/>
          <w:sz w:val="24"/>
          <w:szCs w:val="24"/>
        </w:rPr>
      </w:pPr>
      <w:r w:rsidRPr="00035ABA">
        <w:rPr>
          <w:sz w:val="24"/>
          <w:szCs w:val="24"/>
        </w:rPr>
        <w:tab/>
      </w:r>
      <w:r w:rsidRPr="00035ABA">
        <w:rPr>
          <w:sz w:val="24"/>
          <w:szCs w:val="24"/>
        </w:rPr>
        <w:tab/>
      </w:r>
      <w:r w:rsidRPr="00035ABA">
        <w:rPr>
          <w:sz w:val="24"/>
          <w:szCs w:val="24"/>
        </w:rPr>
        <w:tab/>
      </w:r>
      <w:r w:rsidRPr="00035ABA">
        <w:rPr>
          <w:sz w:val="24"/>
          <w:szCs w:val="24"/>
        </w:rPr>
        <w:tab/>
      </w:r>
      <w:r w:rsidRPr="00035ABA">
        <w:rPr>
          <w:bCs/>
          <w:i/>
          <w:iCs/>
          <w:sz w:val="24"/>
          <w:szCs w:val="24"/>
        </w:rPr>
        <w:t>(...)</w:t>
      </w:r>
    </w:p>
    <w:p w14:paraId="164D3078" w14:textId="77777777" w:rsidR="00E76B95" w:rsidRPr="00035ABA" w:rsidRDefault="00E76B95" w:rsidP="00E76B95">
      <w:pPr>
        <w:ind w:left="3540"/>
        <w:jc w:val="both"/>
        <w:rPr>
          <w:bCs/>
          <w:i/>
          <w:iCs/>
          <w:sz w:val="24"/>
          <w:szCs w:val="24"/>
        </w:rPr>
      </w:pPr>
      <w:r w:rsidRPr="00035ABA">
        <w:rPr>
          <w:bCs/>
          <w:i/>
          <w:iCs/>
          <w:sz w:val="24"/>
          <w:szCs w:val="24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</w:t>
      </w:r>
      <w:r w:rsidRPr="00035ABA">
        <w:rPr>
          <w:bCs/>
          <w:i/>
          <w:iCs/>
          <w:sz w:val="24"/>
          <w:szCs w:val="24"/>
        </w:rPr>
        <w:lastRenderedPageBreak/>
        <w:t>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2A492644" w14:textId="77777777" w:rsidR="00E76B95" w:rsidRPr="00035ABA" w:rsidRDefault="00E76B95" w:rsidP="00E76B95">
      <w:pPr>
        <w:ind w:left="3540"/>
        <w:jc w:val="both"/>
        <w:rPr>
          <w:sz w:val="24"/>
          <w:szCs w:val="24"/>
        </w:rPr>
      </w:pPr>
    </w:p>
    <w:p w14:paraId="534DBACB" w14:textId="77777777" w:rsidR="00E76B95" w:rsidRPr="00035ABA" w:rsidRDefault="00E76B95" w:rsidP="00E76B95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6803F182" w14:textId="77777777" w:rsidR="00E76B95" w:rsidRPr="00035ABA" w:rsidRDefault="00E76B95" w:rsidP="00E76B95">
      <w:pPr>
        <w:jc w:val="both"/>
        <w:rPr>
          <w:sz w:val="24"/>
          <w:szCs w:val="24"/>
        </w:rPr>
      </w:pPr>
    </w:p>
    <w:p w14:paraId="7A54FA6A" w14:textId="77777777" w:rsidR="00E76B95" w:rsidRPr="00035ABA" w:rsidRDefault="00E76B95" w:rsidP="00E76B95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 xml:space="preserve">Para regulamentar o exercício dessa atividade foi então criada a Lei Federal nº 8.666 de 21 de junho de 1993, mais conhecida como Lei de Licitações e Contratos Administrativos. </w:t>
      </w:r>
      <w:r>
        <w:rPr>
          <w:sz w:val="24"/>
          <w:szCs w:val="24"/>
        </w:rPr>
        <w:t>No ano de 2021</w:t>
      </w:r>
      <w:r w:rsidRPr="00035ABA">
        <w:rPr>
          <w:sz w:val="24"/>
          <w:szCs w:val="24"/>
        </w:rPr>
        <w:t xml:space="preserve"> foi sancionada a Lei Federal nº 14.133 de 1º de abril de 2021, a qual ve</w:t>
      </w:r>
      <w:r>
        <w:rPr>
          <w:sz w:val="24"/>
          <w:szCs w:val="24"/>
        </w:rPr>
        <w:t>io</w:t>
      </w:r>
      <w:r w:rsidRPr="00035ABA">
        <w:rPr>
          <w:sz w:val="24"/>
          <w:szCs w:val="24"/>
        </w:rPr>
        <w:t xml:space="preserve"> para substituir a antiga lei, e tem um prazo de 02 anos para adequação e uso obrigatório. Com isso, durante este tempo os órgãos públicos podem optar entre as duas em seus processos licitatórios. </w:t>
      </w:r>
    </w:p>
    <w:p w14:paraId="2917ADD2" w14:textId="77777777" w:rsidR="00E76B95" w:rsidRPr="00035ABA" w:rsidRDefault="00E76B95" w:rsidP="00E76B95">
      <w:pPr>
        <w:jc w:val="both"/>
        <w:rPr>
          <w:sz w:val="24"/>
          <w:szCs w:val="24"/>
        </w:rPr>
      </w:pPr>
    </w:p>
    <w:p w14:paraId="0C7407C4" w14:textId="77777777" w:rsidR="00E76B95" w:rsidRPr="00035ABA" w:rsidRDefault="00E76B95" w:rsidP="00E76B95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5A5A9FB3" w14:textId="77777777" w:rsidR="00E76B95" w:rsidRPr="00035ABA" w:rsidRDefault="00E76B95" w:rsidP="00E76B95">
      <w:pPr>
        <w:jc w:val="both"/>
        <w:rPr>
          <w:sz w:val="24"/>
          <w:szCs w:val="24"/>
        </w:rPr>
      </w:pPr>
    </w:p>
    <w:p w14:paraId="61AD8A64" w14:textId="77777777" w:rsidR="00E76B95" w:rsidRPr="00DB2F13" w:rsidRDefault="00E76B95" w:rsidP="00E76B95">
      <w:pPr>
        <w:jc w:val="both"/>
        <w:rPr>
          <w:sz w:val="24"/>
          <w:szCs w:val="24"/>
        </w:rPr>
      </w:pPr>
      <w:r w:rsidRPr="00DB2F13">
        <w:rPr>
          <w:sz w:val="24"/>
          <w:szCs w:val="24"/>
        </w:rPr>
        <w:t>Na ocorrência de licitações desnecessárias e/ou inviáveis, a lei previu exceções à regra, as chamadas Dispensas de Licitações e a Inexigibilidade de Licitação.</w:t>
      </w:r>
    </w:p>
    <w:p w14:paraId="59A2FB8A" w14:textId="77777777" w:rsidR="00E76B95" w:rsidRPr="00DB2F13" w:rsidRDefault="00E76B95" w:rsidP="00E76B95">
      <w:pPr>
        <w:jc w:val="both"/>
        <w:rPr>
          <w:b/>
          <w:sz w:val="24"/>
          <w:szCs w:val="24"/>
        </w:rPr>
      </w:pPr>
    </w:p>
    <w:p w14:paraId="5C98B579" w14:textId="41306DBF" w:rsidR="00E76B95" w:rsidRPr="006F756A" w:rsidRDefault="00E76B95" w:rsidP="00E76B95">
      <w:pPr>
        <w:jc w:val="both"/>
        <w:rPr>
          <w:sz w:val="24"/>
          <w:szCs w:val="24"/>
        </w:rPr>
      </w:pPr>
      <w:r w:rsidRPr="006F756A">
        <w:rPr>
          <w:sz w:val="24"/>
          <w:szCs w:val="24"/>
        </w:rPr>
        <w:t>A Dispensa de Licitação para realizar a</w:t>
      </w:r>
      <w:r w:rsidR="006F756A" w:rsidRPr="006F756A">
        <w:rPr>
          <w:sz w:val="24"/>
          <w:szCs w:val="24"/>
        </w:rPr>
        <w:t xml:space="preserve"> Contratação de instituição especializada para prestação de serviços de acolhimento e tratamento de longa duração para dependência química, em cumprimento à determinação judicial constante no Ofício do Poder Judiciário referente ao processo nº 5005959-67.2026.8.21.0009/RS. </w:t>
      </w:r>
      <w:r w:rsidRPr="006F756A">
        <w:rPr>
          <w:sz w:val="24"/>
          <w:szCs w:val="24"/>
        </w:rPr>
        <w:t xml:space="preserve"> encontra amparo legal no art. 75, inciso VIII da Lei nº. 14.133/2021.</w:t>
      </w:r>
    </w:p>
    <w:p w14:paraId="6976C2B7" w14:textId="77777777" w:rsidR="00E76B95" w:rsidRPr="00035ABA" w:rsidRDefault="00E76B95" w:rsidP="00E76B95">
      <w:pPr>
        <w:jc w:val="both"/>
        <w:rPr>
          <w:sz w:val="24"/>
          <w:szCs w:val="24"/>
        </w:rPr>
      </w:pPr>
    </w:p>
    <w:p w14:paraId="0C18C591" w14:textId="77777777" w:rsidR="00E76B95" w:rsidRPr="00035ABA" w:rsidRDefault="00E76B95" w:rsidP="00E76B95">
      <w:pPr>
        <w:jc w:val="both"/>
        <w:rPr>
          <w:sz w:val="24"/>
          <w:szCs w:val="24"/>
        </w:rPr>
      </w:pPr>
    </w:p>
    <w:p w14:paraId="2D601269" w14:textId="77777777" w:rsidR="00E76B95" w:rsidRPr="00035ABA" w:rsidRDefault="00E76B95" w:rsidP="00E76B95">
      <w:pPr>
        <w:jc w:val="both"/>
        <w:rPr>
          <w:b/>
          <w:noProof/>
          <w:sz w:val="24"/>
          <w:szCs w:val="24"/>
        </w:rPr>
      </w:pPr>
      <w:r w:rsidRPr="00035ABA">
        <w:rPr>
          <w:b/>
          <w:noProof/>
          <w:sz w:val="24"/>
          <w:szCs w:val="24"/>
        </w:rPr>
        <w:t xml:space="preserve">FUNDAMENTO LEGAL: </w:t>
      </w:r>
    </w:p>
    <w:p w14:paraId="59AF0B9A" w14:textId="77777777" w:rsidR="00E76B95" w:rsidRPr="00035ABA" w:rsidRDefault="00E76B95" w:rsidP="00E76B95">
      <w:pPr>
        <w:jc w:val="both"/>
        <w:rPr>
          <w:i/>
          <w:sz w:val="24"/>
          <w:szCs w:val="24"/>
        </w:rPr>
      </w:pPr>
      <w:r w:rsidRPr="00035ABA">
        <w:rPr>
          <w:sz w:val="24"/>
          <w:szCs w:val="24"/>
        </w:rPr>
        <w:t xml:space="preserve">Trata-se de certame realizado sob a obediência ao estabelecido no art. 75, inciso </w:t>
      </w:r>
      <w:r>
        <w:rPr>
          <w:sz w:val="24"/>
          <w:szCs w:val="24"/>
        </w:rPr>
        <w:t>VI</w:t>
      </w:r>
      <w:r w:rsidRPr="00035ABA">
        <w:rPr>
          <w:sz w:val="24"/>
          <w:szCs w:val="24"/>
        </w:rPr>
        <w:t>II da Lei n. 14.133/2021, onde se verifica ocasião em que é cabível a dispensa de licitação</w:t>
      </w:r>
      <w:r w:rsidRPr="00035ABA">
        <w:rPr>
          <w:i/>
          <w:sz w:val="24"/>
          <w:szCs w:val="24"/>
        </w:rPr>
        <w:t>:</w:t>
      </w:r>
    </w:p>
    <w:p w14:paraId="2B5CFB66" w14:textId="77777777" w:rsidR="00E76B95" w:rsidRPr="00035ABA" w:rsidRDefault="00E76B95" w:rsidP="00E76B95">
      <w:pPr>
        <w:jc w:val="both"/>
        <w:rPr>
          <w:i/>
          <w:sz w:val="24"/>
          <w:szCs w:val="24"/>
        </w:rPr>
      </w:pPr>
    </w:p>
    <w:p w14:paraId="29253379" w14:textId="77777777" w:rsidR="00E76B95" w:rsidRPr="00035ABA" w:rsidRDefault="00E76B95" w:rsidP="00E76B95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>“Art. 75.  É dispensável a licitação:</w:t>
      </w:r>
    </w:p>
    <w:p w14:paraId="1334845F" w14:textId="77777777" w:rsidR="00E76B95" w:rsidRPr="00035ABA" w:rsidRDefault="00E76B95" w:rsidP="00E76B95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>[...]</w:t>
      </w:r>
    </w:p>
    <w:p w14:paraId="60C6FB10" w14:textId="77777777" w:rsidR="00E76B95" w:rsidRPr="00DB2F13" w:rsidRDefault="00E76B95" w:rsidP="00E76B95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  <w:r w:rsidRPr="00DB2F13">
        <w:rPr>
          <w:i/>
          <w:sz w:val="24"/>
          <w:szCs w:val="24"/>
          <w:shd w:val="clear" w:color="auto" w:fill="FFFFFF"/>
        </w:rPr>
        <w:t xml:space="preserve">VIII - </w:t>
      </w:r>
      <w:r w:rsidRPr="00DB2F13">
        <w:rPr>
          <w:i/>
          <w:color w:val="000000"/>
          <w:sz w:val="24"/>
          <w:szCs w:val="24"/>
        </w:rPr>
        <w:t xml:space="preserve">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</w:t>
      </w:r>
      <w:r w:rsidRPr="00DB2F13">
        <w:rPr>
          <w:i/>
          <w:color w:val="000000"/>
          <w:sz w:val="24"/>
          <w:szCs w:val="24"/>
        </w:rPr>
        <w:lastRenderedPageBreak/>
        <w:t>possam ser concluídas no prazo máximo de 1 (um) ano, contado da data de ocorrência da emergência ou da calamidade, vedadas a prorrogação dos respectivos contratos e a recontratação de empresa já contratada com base no disposto neste inciso</w:t>
      </w:r>
      <w:r w:rsidRPr="00DB2F13">
        <w:rPr>
          <w:i/>
          <w:sz w:val="24"/>
          <w:szCs w:val="24"/>
          <w:shd w:val="clear" w:color="auto" w:fill="FFFFFF"/>
        </w:rPr>
        <w:t>;”</w:t>
      </w:r>
    </w:p>
    <w:p w14:paraId="4C9A8AC0" w14:textId="77777777" w:rsidR="00E76B95" w:rsidRDefault="00E76B95" w:rsidP="00E76B95">
      <w:pPr>
        <w:ind w:left="3402"/>
        <w:jc w:val="both"/>
        <w:rPr>
          <w:i/>
          <w:iCs/>
          <w:sz w:val="24"/>
          <w:szCs w:val="24"/>
        </w:rPr>
      </w:pPr>
    </w:p>
    <w:p w14:paraId="5FC9BDD7" w14:textId="77777777" w:rsidR="00E76B95" w:rsidRDefault="00E76B95" w:rsidP="00E76B95">
      <w:pPr>
        <w:ind w:left="3402"/>
        <w:jc w:val="both"/>
        <w:rPr>
          <w:i/>
          <w:iCs/>
          <w:sz w:val="24"/>
          <w:szCs w:val="24"/>
        </w:rPr>
      </w:pPr>
    </w:p>
    <w:p w14:paraId="5984D5FE" w14:textId="77777777" w:rsidR="00E76B95" w:rsidRDefault="00E76B95" w:rsidP="00E76B95">
      <w:pPr>
        <w:ind w:left="3402"/>
        <w:jc w:val="both"/>
        <w:rPr>
          <w:i/>
          <w:iCs/>
          <w:sz w:val="24"/>
          <w:szCs w:val="24"/>
        </w:rPr>
      </w:pPr>
    </w:p>
    <w:p w14:paraId="581258E6" w14:textId="77777777" w:rsidR="00E76B95" w:rsidRPr="00035ABA" w:rsidRDefault="00E76B95" w:rsidP="00E76B95">
      <w:pPr>
        <w:jc w:val="both"/>
        <w:rPr>
          <w:b/>
          <w:sz w:val="24"/>
          <w:szCs w:val="24"/>
        </w:rPr>
      </w:pPr>
      <w:r w:rsidRPr="00035ABA">
        <w:rPr>
          <w:b/>
          <w:sz w:val="24"/>
          <w:szCs w:val="24"/>
        </w:rPr>
        <w:t xml:space="preserve">Nas palavras do doutor Marçal Justen Filho (2004, p. 236) </w:t>
      </w:r>
      <w:r w:rsidRPr="00035ABA">
        <w:rPr>
          <w:rStyle w:val="Refdenotaderodap"/>
          <w:b/>
          <w:sz w:val="24"/>
          <w:szCs w:val="24"/>
        </w:rPr>
        <w:footnoteReference w:id="1"/>
      </w:r>
    </w:p>
    <w:p w14:paraId="52E95169" w14:textId="77777777" w:rsidR="00E76B95" w:rsidRPr="00035ABA" w:rsidRDefault="00E76B95" w:rsidP="00E76B95">
      <w:pPr>
        <w:ind w:left="3402"/>
        <w:jc w:val="both"/>
        <w:rPr>
          <w:i/>
          <w:iCs/>
          <w:sz w:val="24"/>
          <w:szCs w:val="24"/>
        </w:rPr>
      </w:pPr>
      <w:r w:rsidRPr="00035ABA">
        <w:rPr>
          <w:i/>
          <w:iCs/>
          <w:sz w:val="24"/>
          <w:szCs w:val="24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5BE50B86" w14:textId="77777777" w:rsidR="00E76B95" w:rsidRPr="00035ABA" w:rsidRDefault="00E76B95" w:rsidP="00E76B95">
      <w:pPr>
        <w:jc w:val="both"/>
        <w:rPr>
          <w:sz w:val="24"/>
          <w:szCs w:val="24"/>
        </w:rPr>
      </w:pPr>
    </w:p>
    <w:p w14:paraId="7CF80079" w14:textId="77777777" w:rsidR="00E76B95" w:rsidRPr="00035ABA" w:rsidRDefault="00E76B95" w:rsidP="00E76B95">
      <w:pPr>
        <w:jc w:val="both"/>
        <w:rPr>
          <w:b/>
          <w:sz w:val="24"/>
          <w:szCs w:val="24"/>
          <w:u w:val="single"/>
        </w:rPr>
      </w:pPr>
      <w:r w:rsidRPr="00035ABA">
        <w:rPr>
          <w:b/>
          <w:sz w:val="24"/>
          <w:szCs w:val="24"/>
          <w:u w:val="single"/>
        </w:rPr>
        <w:t>RAZOES:</w:t>
      </w:r>
    </w:p>
    <w:p w14:paraId="51371845" w14:textId="77777777" w:rsidR="00E76B95" w:rsidRPr="00035ABA" w:rsidRDefault="00E76B95" w:rsidP="00E76B95">
      <w:pPr>
        <w:jc w:val="both"/>
        <w:rPr>
          <w:b/>
          <w:sz w:val="24"/>
          <w:szCs w:val="24"/>
        </w:rPr>
      </w:pPr>
      <w:r w:rsidRPr="00035ABA">
        <w:rPr>
          <w:b/>
          <w:sz w:val="24"/>
          <w:szCs w:val="24"/>
          <w:u w:val="single"/>
        </w:rPr>
        <w:t>DA ESCOLHA DO FORNECEDOR</w:t>
      </w:r>
      <w:r w:rsidRPr="00035ABA">
        <w:rPr>
          <w:b/>
          <w:sz w:val="24"/>
          <w:szCs w:val="24"/>
        </w:rPr>
        <w:t>:</w:t>
      </w:r>
    </w:p>
    <w:p w14:paraId="49AAE1B6" w14:textId="77777777" w:rsidR="00E76B95" w:rsidRPr="00035ABA" w:rsidRDefault="00E76B95" w:rsidP="00E76B95">
      <w:pPr>
        <w:jc w:val="both"/>
        <w:rPr>
          <w:noProof/>
          <w:sz w:val="24"/>
          <w:szCs w:val="24"/>
        </w:rPr>
      </w:pPr>
    </w:p>
    <w:p w14:paraId="3BA1EA5E" w14:textId="77777777" w:rsidR="00E76B95" w:rsidRPr="00035ABA" w:rsidRDefault="00E76B95" w:rsidP="00E76B95">
      <w:pPr>
        <w:jc w:val="both"/>
        <w:rPr>
          <w:sz w:val="24"/>
          <w:szCs w:val="24"/>
        </w:rPr>
      </w:pPr>
      <w:r w:rsidRPr="00035ABA">
        <w:rPr>
          <w:noProof/>
          <w:sz w:val="24"/>
          <w:szCs w:val="24"/>
        </w:rPr>
        <w:t>Lei 14.133/21:</w:t>
      </w:r>
    </w:p>
    <w:p w14:paraId="4DA8FD87" w14:textId="77777777" w:rsidR="00E76B95" w:rsidRPr="00035ABA" w:rsidRDefault="00E76B95" w:rsidP="00E76B95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 xml:space="preserve">“Art. 72.  </w:t>
      </w:r>
      <w:r w:rsidRPr="00035ABA"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035ABA">
        <w:rPr>
          <w:i/>
          <w:iCs/>
          <w:sz w:val="24"/>
          <w:szCs w:val="24"/>
        </w:rPr>
        <w:t>:</w:t>
      </w:r>
    </w:p>
    <w:p w14:paraId="6712F4AA" w14:textId="77777777" w:rsidR="00E76B95" w:rsidRPr="00035ABA" w:rsidRDefault="00E76B95" w:rsidP="00E76B95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>[...]</w:t>
      </w:r>
    </w:p>
    <w:p w14:paraId="5D4108AE" w14:textId="77777777" w:rsidR="00E76B95" w:rsidRPr="00035ABA" w:rsidRDefault="00E76B95" w:rsidP="00E76B95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 w:rsidRPr="00035ABA">
        <w:rPr>
          <w:i/>
          <w:sz w:val="24"/>
          <w:szCs w:val="24"/>
          <w:shd w:val="clear" w:color="auto" w:fill="FFFFFF"/>
        </w:rPr>
        <w:t>VI – razão da escolha do contratado;”</w:t>
      </w:r>
    </w:p>
    <w:p w14:paraId="22F6DCC5" w14:textId="77777777" w:rsidR="00E76B95" w:rsidRPr="004F343A" w:rsidRDefault="00E76B95" w:rsidP="00E76B95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</w:p>
    <w:p w14:paraId="73803812" w14:textId="67A8B0AB" w:rsidR="00E76B95" w:rsidRPr="004F343A" w:rsidRDefault="00E76B95" w:rsidP="00E76B95">
      <w:pPr>
        <w:ind w:firstLine="708"/>
        <w:jc w:val="both"/>
        <w:rPr>
          <w:sz w:val="24"/>
          <w:szCs w:val="24"/>
        </w:rPr>
      </w:pPr>
      <w:r w:rsidRPr="004F343A">
        <w:rPr>
          <w:sz w:val="24"/>
          <w:szCs w:val="24"/>
        </w:rPr>
        <w:t>A escolha desta Administração Municipal para a contratação da empresa</w:t>
      </w:r>
      <w:r w:rsidRPr="004F343A">
        <w:rPr>
          <w:b/>
          <w:bCs/>
          <w:sz w:val="24"/>
          <w:szCs w:val="24"/>
        </w:rPr>
        <w:t xml:space="preserve"> </w:t>
      </w:r>
      <w:r w:rsidR="006F756A">
        <w:rPr>
          <w:b/>
          <w:bCs/>
          <w:sz w:val="24"/>
          <w:szCs w:val="24"/>
          <w:shd w:val="clear" w:color="auto" w:fill="FFFFFF"/>
        </w:rPr>
        <w:t>CENTRO TERAPEUTICO REEDUCAR LTDA</w:t>
      </w:r>
      <w:r w:rsidR="004D46A7">
        <w:rPr>
          <w:b/>
          <w:bCs/>
          <w:sz w:val="24"/>
          <w:szCs w:val="24"/>
          <w:shd w:val="clear" w:color="auto" w:fill="FFFFFF"/>
        </w:rPr>
        <w:t xml:space="preserve"> </w:t>
      </w:r>
      <w:r w:rsidRPr="004F343A">
        <w:rPr>
          <w:sz w:val="24"/>
          <w:szCs w:val="24"/>
        </w:rPr>
        <w:t xml:space="preserve">é porque dentre todos os orçamentos pedidos a empresa foi o menor valor proposto. </w:t>
      </w:r>
    </w:p>
    <w:p w14:paraId="18F407D2" w14:textId="77777777" w:rsidR="00E76B95" w:rsidRPr="00035ABA" w:rsidRDefault="00E76B95" w:rsidP="00E76B95">
      <w:pPr>
        <w:jc w:val="both"/>
        <w:rPr>
          <w:bCs/>
          <w:iCs/>
          <w:sz w:val="24"/>
          <w:szCs w:val="24"/>
        </w:rPr>
      </w:pPr>
    </w:p>
    <w:p w14:paraId="64DCD1BD" w14:textId="77777777" w:rsidR="00E76B95" w:rsidRPr="00035ABA" w:rsidRDefault="00E76B95" w:rsidP="00E76B95">
      <w:pPr>
        <w:jc w:val="both"/>
        <w:rPr>
          <w:b/>
          <w:sz w:val="24"/>
          <w:szCs w:val="24"/>
          <w:u w:val="single"/>
        </w:rPr>
      </w:pPr>
      <w:r w:rsidRPr="00035ABA">
        <w:rPr>
          <w:b/>
          <w:sz w:val="24"/>
          <w:szCs w:val="24"/>
          <w:u w:val="single"/>
        </w:rPr>
        <w:t>DO PREÇO:</w:t>
      </w:r>
    </w:p>
    <w:p w14:paraId="06672052" w14:textId="77777777" w:rsidR="00E76B95" w:rsidRPr="00035ABA" w:rsidRDefault="00E76B95" w:rsidP="00E76B95">
      <w:pPr>
        <w:jc w:val="both"/>
        <w:rPr>
          <w:sz w:val="24"/>
          <w:szCs w:val="24"/>
        </w:rPr>
      </w:pPr>
      <w:r w:rsidRPr="00035ABA">
        <w:rPr>
          <w:noProof/>
          <w:sz w:val="24"/>
          <w:szCs w:val="24"/>
        </w:rPr>
        <w:t>Lei 14.133/21:</w:t>
      </w:r>
    </w:p>
    <w:p w14:paraId="3D4FA967" w14:textId="77777777" w:rsidR="00E76B95" w:rsidRPr="00035ABA" w:rsidRDefault="00E76B95" w:rsidP="00E76B95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 xml:space="preserve">“Art. 72.  </w:t>
      </w:r>
      <w:r w:rsidRPr="00035ABA"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035ABA">
        <w:rPr>
          <w:i/>
          <w:iCs/>
          <w:sz w:val="24"/>
          <w:szCs w:val="24"/>
        </w:rPr>
        <w:t>:</w:t>
      </w:r>
    </w:p>
    <w:p w14:paraId="3422B66D" w14:textId="77777777" w:rsidR="00E76B95" w:rsidRPr="00035ABA" w:rsidRDefault="00E76B95" w:rsidP="00E76B95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>[...]</w:t>
      </w:r>
    </w:p>
    <w:p w14:paraId="32BD3D8E" w14:textId="77777777" w:rsidR="00E76B95" w:rsidRPr="00035ABA" w:rsidRDefault="00E76B95" w:rsidP="00E76B95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 w:rsidRPr="00035ABA">
        <w:rPr>
          <w:i/>
          <w:sz w:val="24"/>
          <w:szCs w:val="24"/>
          <w:shd w:val="clear" w:color="auto" w:fill="FFFFFF"/>
        </w:rPr>
        <w:t>VII – justificativa de preço;”</w:t>
      </w:r>
    </w:p>
    <w:p w14:paraId="20EF2EC7" w14:textId="77777777" w:rsidR="00E76B95" w:rsidRPr="004F343A" w:rsidRDefault="00E76B95" w:rsidP="00E76B95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</w:p>
    <w:p w14:paraId="6D61E3F8" w14:textId="72B546D8" w:rsidR="00E76B95" w:rsidRDefault="00E76B95" w:rsidP="00A66B75">
      <w:pPr>
        <w:jc w:val="both"/>
        <w:rPr>
          <w:sz w:val="24"/>
          <w:szCs w:val="24"/>
        </w:rPr>
      </w:pPr>
      <w:r w:rsidRPr="004F343A">
        <w:rPr>
          <w:noProof/>
          <w:sz w:val="24"/>
          <w:szCs w:val="24"/>
        </w:rPr>
        <w:lastRenderedPageBreak/>
        <w:t>E</w:t>
      </w:r>
      <w:r w:rsidRPr="004F343A">
        <w:rPr>
          <w:sz w:val="24"/>
          <w:szCs w:val="24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5F738AAB" w14:textId="77777777" w:rsidR="00E76B95" w:rsidRDefault="00E76B95" w:rsidP="00E76B95">
      <w:pPr>
        <w:ind w:firstLine="1134"/>
        <w:jc w:val="both"/>
        <w:rPr>
          <w:sz w:val="24"/>
          <w:szCs w:val="24"/>
        </w:rPr>
      </w:pPr>
    </w:p>
    <w:p w14:paraId="6E9B9969" w14:textId="77777777" w:rsidR="00E76B95" w:rsidRDefault="00E76B95" w:rsidP="00E76B95">
      <w:pPr>
        <w:jc w:val="both"/>
        <w:rPr>
          <w:b/>
          <w:sz w:val="24"/>
          <w:szCs w:val="24"/>
        </w:rPr>
      </w:pPr>
      <w:r w:rsidRPr="00204E06">
        <w:rPr>
          <w:b/>
          <w:sz w:val="24"/>
          <w:szCs w:val="24"/>
          <w:u w:val="single"/>
        </w:rPr>
        <w:t>JUSTIFICATIVA DA CONTRATAÇÃO</w:t>
      </w:r>
      <w:r w:rsidRPr="00204E06">
        <w:rPr>
          <w:b/>
          <w:sz w:val="24"/>
          <w:szCs w:val="24"/>
        </w:rPr>
        <w:t>:</w:t>
      </w:r>
    </w:p>
    <w:p w14:paraId="188E6A2B" w14:textId="77777777" w:rsidR="006F756A" w:rsidRDefault="006F756A" w:rsidP="00E76B95">
      <w:pPr>
        <w:jc w:val="both"/>
        <w:rPr>
          <w:b/>
          <w:sz w:val="24"/>
          <w:szCs w:val="24"/>
        </w:rPr>
      </w:pPr>
    </w:p>
    <w:p w14:paraId="4AF5177C" w14:textId="77777777" w:rsidR="006F756A" w:rsidRPr="006F756A" w:rsidRDefault="006F756A" w:rsidP="006F756A">
      <w:pPr>
        <w:ind w:firstLine="708"/>
        <w:jc w:val="both"/>
        <w:rPr>
          <w:sz w:val="24"/>
          <w:szCs w:val="24"/>
        </w:rPr>
      </w:pPr>
      <w:r w:rsidRPr="006F756A">
        <w:rPr>
          <w:sz w:val="24"/>
          <w:szCs w:val="24"/>
        </w:rPr>
        <w:t xml:space="preserve">A Secretaria Municipal de Saúde do Município de Ronda Alta/RS recebeu determinação judicial, vinculada ao processo nº 5005959-67.2026.8.21.0009/RS, que impõe ao Município a obrigação de disponibilizar vaga para tratamento de dependência química ao requerido MxxxxxxdxCxxx, CPF nº 0xxxxxxxx01, em instituição especializada, não se limitando à mera internação hospitalar. Conforme as informações constantes na demanda judicial, o requerido encontra-se recolhido no Presídio Estadual de Carazinho, sendo necessária a adoção das providências administrativas cabíveis para viabilizar o atendimento determinado pelo Poder Judiciário, observadas as condições estabelecidas na decisão, a avaliação clínica pertinente e os requisitos legais aplicáveis à modalidade de tratamento indicada. </w:t>
      </w:r>
    </w:p>
    <w:p w14:paraId="17E45DC8" w14:textId="77777777" w:rsidR="006F756A" w:rsidRPr="006F756A" w:rsidRDefault="006F756A" w:rsidP="006F756A">
      <w:pPr>
        <w:ind w:firstLine="708"/>
        <w:jc w:val="both"/>
        <w:rPr>
          <w:sz w:val="24"/>
          <w:szCs w:val="24"/>
        </w:rPr>
      </w:pPr>
      <w:r w:rsidRPr="006F756A">
        <w:rPr>
          <w:sz w:val="24"/>
          <w:szCs w:val="24"/>
        </w:rPr>
        <w:t>Diante do caráter obrigatório da determinação judicial e da necessidade de atendimento tempestivo, faz-se necessária a contratação de instituição especializada, devidamente habilitada e dotada de estrutura compatível com as necessidades do paciente, para prestação de serviços de acolhimento, acompanhamento terapêutico e assistência durante o período estabelecido ou clinicamente indicado, respeitados os limites da decisão judicial.</w:t>
      </w:r>
    </w:p>
    <w:p w14:paraId="1088A311" w14:textId="77777777" w:rsidR="006F756A" w:rsidRPr="006F756A" w:rsidRDefault="006F756A" w:rsidP="006F756A">
      <w:pPr>
        <w:ind w:firstLine="708"/>
        <w:jc w:val="both"/>
        <w:rPr>
          <w:sz w:val="24"/>
          <w:szCs w:val="24"/>
        </w:rPr>
      </w:pPr>
      <w:r w:rsidRPr="006F756A">
        <w:rPr>
          <w:sz w:val="24"/>
          <w:szCs w:val="24"/>
        </w:rPr>
        <w:t xml:space="preserve"> A contratação fundamenta-se na necessidade de cumprimento da ordem judicial, bem como no dever do Poder Público de assegurar o acesso às ações e aos serviços de saúde, conforme previsto nos arts. 196 e 197 da Constituição Federal. </w:t>
      </w:r>
    </w:p>
    <w:p w14:paraId="2A7AE3EC" w14:textId="77777777" w:rsidR="006F756A" w:rsidRPr="006F756A" w:rsidRDefault="006F756A" w:rsidP="00E76B95">
      <w:pPr>
        <w:jc w:val="both"/>
        <w:rPr>
          <w:sz w:val="24"/>
          <w:szCs w:val="24"/>
        </w:rPr>
      </w:pPr>
      <w:r w:rsidRPr="006F756A">
        <w:rPr>
          <w:sz w:val="24"/>
          <w:szCs w:val="24"/>
        </w:rPr>
        <w:t xml:space="preserve">A ausência de providências administrativas adequadas poderá ocasionar atraso no acesso ao tratamento, prejuízo à continuidade da assistência e eventual descumprimento da determinação judicial. Considerando que a decisão judicial exige atendimento em instituição especializada, e não apenas internação hospitalar convencional, torna-se necessário identificar estabelecimento cuja modalidade de atendimento seja compatível com o objeto determinado, com as necessidades individuais do paciente e com as normas sanitárias e assistenciais aplicáveis. </w:t>
      </w:r>
    </w:p>
    <w:p w14:paraId="3D6B57B1" w14:textId="64E46EC8" w:rsidR="00A66B75" w:rsidRPr="006F756A" w:rsidRDefault="006F756A" w:rsidP="006F756A">
      <w:pPr>
        <w:ind w:firstLine="708"/>
        <w:jc w:val="both"/>
        <w:rPr>
          <w:b/>
          <w:sz w:val="24"/>
          <w:szCs w:val="24"/>
        </w:rPr>
      </w:pPr>
      <w:r w:rsidRPr="006F756A">
        <w:rPr>
          <w:sz w:val="24"/>
          <w:szCs w:val="24"/>
        </w:rPr>
        <w:t>A solução deverá contemplar, conforme a natureza do estabelecimento e os serviços efetivamente contratados, acolhimento adequado, acompanhamento terapêutico, suporte psicossocial, alimentação, condições de higiene, ambiente seguro e articulação com os serviços de saúde necessários à continuidade do cuidado.</w:t>
      </w:r>
    </w:p>
    <w:p w14:paraId="318201FD" w14:textId="2F6BC495" w:rsidR="00E76B95" w:rsidRPr="00204E06" w:rsidRDefault="00E76B95" w:rsidP="00E76B95">
      <w:pPr>
        <w:jc w:val="right"/>
        <w:rPr>
          <w:noProof/>
          <w:sz w:val="24"/>
          <w:szCs w:val="24"/>
        </w:rPr>
      </w:pPr>
    </w:p>
    <w:p w14:paraId="63931CED" w14:textId="77777777" w:rsidR="00E76B95" w:rsidRPr="00204E06" w:rsidRDefault="00E76B95" w:rsidP="00E76B95">
      <w:pPr>
        <w:jc w:val="right"/>
        <w:rPr>
          <w:noProof/>
          <w:sz w:val="24"/>
          <w:szCs w:val="24"/>
        </w:rPr>
      </w:pPr>
    </w:p>
    <w:p w14:paraId="1DC99E05" w14:textId="2B9392EB" w:rsidR="00E76B95" w:rsidRPr="007F29E8" w:rsidRDefault="00E76B95" w:rsidP="00E76B95">
      <w:pPr>
        <w:jc w:val="right"/>
        <w:rPr>
          <w:sz w:val="24"/>
          <w:szCs w:val="24"/>
        </w:rPr>
      </w:pPr>
      <w:r w:rsidRPr="007F29E8">
        <w:rPr>
          <w:sz w:val="24"/>
          <w:szCs w:val="24"/>
        </w:rPr>
        <w:t xml:space="preserve"> </w:t>
      </w:r>
      <w:r w:rsidRPr="007F29E8">
        <w:rPr>
          <w:noProof/>
          <w:sz w:val="24"/>
          <w:szCs w:val="24"/>
        </w:rPr>
        <w:t xml:space="preserve">RONDA ALTA/RS, </w:t>
      </w:r>
      <w:r w:rsidR="006F756A">
        <w:rPr>
          <w:noProof/>
          <w:sz w:val="24"/>
          <w:szCs w:val="24"/>
        </w:rPr>
        <w:t>2</w:t>
      </w:r>
      <w:r w:rsidR="000526FF">
        <w:rPr>
          <w:noProof/>
          <w:sz w:val="24"/>
          <w:szCs w:val="24"/>
        </w:rPr>
        <w:t>8</w:t>
      </w:r>
      <w:r w:rsidRPr="007F29E8">
        <w:rPr>
          <w:noProof/>
          <w:sz w:val="24"/>
          <w:szCs w:val="24"/>
        </w:rPr>
        <w:t xml:space="preserve"> de </w:t>
      </w:r>
      <w:r w:rsidR="00A66B75">
        <w:rPr>
          <w:noProof/>
          <w:sz w:val="24"/>
          <w:szCs w:val="24"/>
        </w:rPr>
        <w:t xml:space="preserve"> </w:t>
      </w:r>
      <w:r w:rsidR="006F756A">
        <w:rPr>
          <w:noProof/>
          <w:sz w:val="24"/>
          <w:szCs w:val="24"/>
        </w:rPr>
        <w:t>outubro</w:t>
      </w:r>
      <w:r w:rsidR="00A66B75">
        <w:rPr>
          <w:noProof/>
          <w:sz w:val="24"/>
          <w:szCs w:val="24"/>
        </w:rPr>
        <w:t xml:space="preserve"> </w:t>
      </w:r>
      <w:r w:rsidRPr="007F29E8">
        <w:rPr>
          <w:noProof/>
          <w:sz w:val="24"/>
          <w:szCs w:val="24"/>
        </w:rPr>
        <w:t>de 202</w:t>
      </w:r>
      <w:r w:rsidR="00A66B75">
        <w:rPr>
          <w:noProof/>
          <w:sz w:val="24"/>
          <w:szCs w:val="24"/>
        </w:rPr>
        <w:t>6</w:t>
      </w:r>
      <w:r w:rsidRPr="007F29E8">
        <w:rPr>
          <w:noProof/>
          <w:sz w:val="24"/>
          <w:szCs w:val="24"/>
        </w:rPr>
        <w:t>.</w:t>
      </w:r>
    </w:p>
    <w:p w14:paraId="2EBEF287" w14:textId="77777777" w:rsidR="00E76B95" w:rsidRDefault="00E76B95" w:rsidP="006F756A">
      <w:pPr>
        <w:rPr>
          <w:b/>
          <w:bCs/>
          <w:sz w:val="24"/>
          <w:szCs w:val="24"/>
        </w:rPr>
      </w:pPr>
    </w:p>
    <w:p w14:paraId="6E6AF31E" w14:textId="77777777" w:rsidR="00E76B95" w:rsidRPr="002B44FB" w:rsidRDefault="00E76B95" w:rsidP="00E76B95">
      <w:pPr>
        <w:jc w:val="center"/>
        <w:rPr>
          <w:b/>
          <w:bCs/>
          <w:sz w:val="24"/>
          <w:szCs w:val="24"/>
        </w:rPr>
      </w:pPr>
    </w:p>
    <w:p w14:paraId="17FDAA15" w14:textId="77777777" w:rsidR="00E76B95" w:rsidRPr="002B44FB" w:rsidRDefault="00E76B95" w:rsidP="00E76B95">
      <w:pPr>
        <w:jc w:val="center"/>
        <w:rPr>
          <w:b/>
          <w:bCs/>
          <w:sz w:val="24"/>
          <w:szCs w:val="24"/>
        </w:rPr>
      </w:pPr>
    </w:p>
    <w:p w14:paraId="7972958F" w14:textId="7348A710" w:rsidR="00E76B95" w:rsidRPr="002B44FB" w:rsidRDefault="006F756A" w:rsidP="00E76B95">
      <w:pPr>
        <w:jc w:val="center"/>
        <w:rPr>
          <w:rFonts w:eastAsia="Arial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NELCI ANTONIO MARTINELLI</w:t>
      </w:r>
    </w:p>
    <w:p w14:paraId="3BE0760D" w14:textId="342F842B" w:rsidR="00E76B95" w:rsidRPr="002B44FB" w:rsidRDefault="00A66B75" w:rsidP="006F756A">
      <w:pPr>
        <w:ind w:left="1416" w:firstLine="708"/>
        <w:rPr>
          <w:rFonts w:eastAsia="Arial"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 xml:space="preserve"> </w:t>
      </w:r>
      <w:r w:rsidR="006F756A">
        <w:rPr>
          <w:rFonts w:eastAsia="Arial"/>
          <w:b/>
          <w:bCs/>
          <w:sz w:val="24"/>
          <w:szCs w:val="24"/>
        </w:rPr>
        <w:t xml:space="preserve">                   Secretário</w:t>
      </w:r>
      <w:r>
        <w:rPr>
          <w:rFonts w:eastAsia="Arial"/>
          <w:b/>
          <w:bCs/>
          <w:sz w:val="24"/>
          <w:szCs w:val="24"/>
        </w:rPr>
        <w:t xml:space="preserve"> de </w:t>
      </w:r>
      <w:r w:rsidR="006F756A">
        <w:rPr>
          <w:rFonts w:eastAsia="Arial"/>
          <w:b/>
          <w:bCs/>
          <w:sz w:val="24"/>
          <w:szCs w:val="24"/>
        </w:rPr>
        <w:t>Saúde</w:t>
      </w:r>
    </w:p>
    <w:p w14:paraId="2D1DA82A" w14:textId="77777777" w:rsidR="00E76B95" w:rsidRPr="002B44FB" w:rsidRDefault="00E76B95" w:rsidP="00E76B95">
      <w:pPr>
        <w:jc w:val="center"/>
        <w:rPr>
          <w:b/>
          <w:bCs/>
          <w:sz w:val="24"/>
          <w:szCs w:val="24"/>
        </w:rPr>
      </w:pPr>
    </w:p>
    <w:p w14:paraId="65C92C1F" w14:textId="77777777" w:rsidR="00E76B95" w:rsidRDefault="00E76B95" w:rsidP="00E76B95">
      <w:pPr>
        <w:jc w:val="center"/>
        <w:rPr>
          <w:b/>
          <w:bCs/>
          <w:sz w:val="24"/>
          <w:szCs w:val="24"/>
        </w:rPr>
      </w:pPr>
    </w:p>
    <w:p w14:paraId="71AE8B6F" w14:textId="77777777" w:rsidR="00E76B95" w:rsidRPr="002B44FB" w:rsidRDefault="00E76B95" w:rsidP="00E76B95">
      <w:pPr>
        <w:jc w:val="center"/>
        <w:rPr>
          <w:b/>
          <w:bCs/>
          <w:sz w:val="24"/>
          <w:szCs w:val="24"/>
        </w:rPr>
      </w:pPr>
    </w:p>
    <w:p w14:paraId="502809EC" w14:textId="77777777" w:rsidR="00E76B95" w:rsidRPr="002B44FB" w:rsidRDefault="00E76B95" w:rsidP="00E76B95">
      <w:pPr>
        <w:jc w:val="center"/>
        <w:rPr>
          <w:b/>
          <w:bCs/>
          <w:sz w:val="24"/>
          <w:szCs w:val="24"/>
        </w:rPr>
      </w:pPr>
    </w:p>
    <w:p w14:paraId="2B119274" w14:textId="77777777" w:rsidR="00E76B95" w:rsidRPr="002B44FB" w:rsidRDefault="00E76B95" w:rsidP="00E76B95">
      <w:pPr>
        <w:jc w:val="center"/>
        <w:rPr>
          <w:b/>
          <w:bCs/>
          <w:sz w:val="24"/>
          <w:szCs w:val="24"/>
        </w:rPr>
      </w:pPr>
      <w:r w:rsidRPr="002B44FB">
        <w:rPr>
          <w:b/>
          <w:bCs/>
          <w:sz w:val="24"/>
          <w:szCs w:val="24"/>
        </w:rPr>
        <w:t>MARCOS MIGUEL BEUX</w:t>
      </w:r>
    </w:p>
    <w:p w14:paraId="5C2C3F4F" w14:textId="77777777" w:rsidR="00E76B95" w:rsidRPr="002B44FB" w:rsidRDefault="00E76B95" w:rsidP="00E76B95">
      <w:pPr>
        <w:jc w:val="center"/>
        <w:rPr>
          <w:b/>
          <w:bCs/>
          <w:sz w:val="24"/>
          <w:szCs w:val="24"/>
        </w:rPr>
      </w:pPr>
      <w:r w:rsidRPr="002B44FB">
        <w:rPr>
          <w:b/>
          <w:bCs/>
          <w:sz w:val="24"/>
          <w:szCs w:val="24"/>
        </w:rPr>
        <w:t>Prefeito Municipal</w:t>
      </w:r>
    </w:p>
    <w:p w14:paraId="6C438191" w14:textId="77777777" w:rsidR="00E76B95" w:rsidRDefault="00E76B95"/>
    <w:sectPr w:rsidR="00E76B95" w:rsidSect="00E76B95">
      <w:headerReference w:type="default" r:id="rId6"/>
      <w:footerReference w:type="even" r:id="rId7"/>
      <w:footerReference w:type="default" r:id="rId8"/>
      <w:pgSz w:w="11900" w:h="16840"/>
      <w:pgMar w:top="1985" w:right="1134" w:bottom="1021" w:left="1701" w:header="113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ECB79" w14:textId="77777777" w:rsidR="009B3A4F" w:rsidRDefault="009B3A4F" w:rsidP="00E76B95">
      <w:r>
        <w:separator/>
      </w:r>
    </w:p>
  </w:endnote>
  <w:endnote w:type="continuationSeparator" w:id="0">
    <w:p w14:paraId="006D4479" w14:textId="77777777" w:rsidR="009B3A4F" w:rsidRDefault="009B3A4F" w:rsidP="00E76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17365" w14:textId="77777777" w:rsidR="00E76B95" w:rsidRDefault="00E76B95" w:rsidP="00DA019B">
    <w:pPr>
      <w:pStyle w:val="Rodap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5C24BF7C" w14:textId="77777777" w:rsidR="00E76B95" w:rsidRDefault="00E76B95" w:rsidP="00DA019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B2490" w14:textId="77777777" w:rsidR="00E76B95" w:rsidRDefault="00E76B95" w:rsidP="00DA019B">
    <w:pPr>
      <w:pStyle w:val="Rodap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3</w:t>
    </w:r>
    <w:r>
      <w:rPr>
        <w:rStyle w:val="Nmerodepgina"/>
        <w:rFonts w:eastAsiaTheme="majorEastAsia"/>
      </w:rPr>
      <w:fldChar w:fldCharType="end"/>
    </w:r>
  </w:p>
  <w:p w14:paraId="32A6624F" w14:textId="77777777" w:rsidR="00E76B95" w:rsidRDefault="00E76B95" w:rsidP="00F6663E">
    <w:pPr>
      <w:pStyle w:val="Rodap"/>
      <w:ind w:right="360"/>
      <w:jc w:val="center"/>
    </w:pPr>
    <w:r>
      <w:t>Município de Ronda Alta – RS</w:t>
    </w:r>
  </w:p>
  <w:p w14:paraId="34163ACE" w14:textId="77777777" w:rsidR="00E76B95" w:rsidRDefault="00E76B95" w:rsidP="00F6663E">
    <w:pPr>
      <w:pStyle w:val="Rodap"/>
      <w:ind w:right="360"/>
      <w:jc w:val="center"/>
    </w:pPr>
    <w:r>
      <w:t xml:space="preserve">Praça Mose Missio S/N - Fone: (54)3364-5900 – </w:t>
    </w:r>
    <w:hyperlink r:id="rId1" w:history="1">
      <w:r w:rsidRPr="00FC33D1">
        <w:rPr>
          <w:rStyle w:val="Hyperlink"/>
        </w:rPr>
        <w:t>www.rondaalta.rs.gov.br</w:t>
      </w:r>
    </w:hyperlink>
  </w:p>
  <w:p w14:paraId="53DABCF6" w14:textId="77777777" w:rsidR="00E76B95" w:rsidRPr="00115FA0" w:rsidRDefault="00E76B95" w:rsidP="00F6663E">
    <w:pPr>
      <w:pStyle w:val="Rodap"/>
      <w:ind w:right="360"/>
      <w:jc w:val="center"/>
    </w:pPr>
    <w:r>
      <w:t>Centro Administrativo Dervile Luiz Fachini</w:t>
    </w:r>
  </w:p>
  <w:p w14:paraId="09901831" w14:textId="77777777" w:rsidR="00E76B95" w:rsidRPr="00115FA0" w:rsidRDefault="00E76B95" w:rsidP="00F6663E">
    <w:pPr>
      <w:pStyle w:val="Rodap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563FD" w14:textId="77777777" w:rsidR="009B3A4F" w:rsidRDefault="009B3A4F" w:rsidP="00E76B95">
      <w:r>
        <w:separator/>
      </w:r>
    </w:p>
  </w:footnote>
  <w:footnote w:type="continuationSeparator" w:id="0">
    <w:p w14:paraId="69FACD2C" w14:textId="77777777" w:rsidR="009B3A4F" w:rsidRDefault="009B3A4F" w:rsidP="00E76B95">
      <w:r>
        <w:continuationSeparator/>
      </w:r>
    </w:p>
  </w:footnote>
  <w:footnote w:id="1">
    <w:p w14:paraId="2B0BFDAE" w14:textId="77777777" w:rsidR="00E76B95" w:rsidRPr="00681323" w:rsidRDefault="00E76B95" w:rsidP="00E76B95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060FCF76" w14:textId="77777777" w:rsidR="00E76B95" w:rsidRPr="00141E72" w:rsidRDefault="00E76B95" w:rsidP="00E76B95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68DC7" w14:textId="77777777" w:rsidR="00E76B95" w:rsidRDefault="00E76B95" w:rsidP="00DA019B">
    <w:pPr>
      <w:pStyle w:val="Cabealho"/>
      <w:jc w:val="center"/>
      <w:rPr>
        <w:noProof/>
      </w:rPr>
    </w:pPr>
  </w:p>
  <w:p w14:paraId="55C9CFB4" w14:textId="77777777" w:rsidR="00E76B95" w:rsidRDefault="00E76B95" w:rsidP="00DA019B">
    <w:pPr>
      <w:pStyle w:val="Cabealho"/>
      <w:jc w:val="center"/>
      <w:rPr>
        <w:noProof/>
      </w:rPr>
    </w:pPr>
  </w:p>
  <w:p w14:paraId="3A320003" w14:textId="77777777" w:rsidR="00E76B95" w:rsidRPr="00B97041" w:rsidRDefault="00E76B95" w:rsidP="00EF1C50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2E871EC" wp14:editId="0A674E3F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B3741D7" w14:textId="77777777" w:rsidR="00E76B95" w:rsidRPr="00EF1C50" w:rsidRDefault="00E76B95" w:rsidP="00EF1C50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B95"/>
    <w:rsid w:val="000526FF"/>
    <w:rsid w:val="00057FD3"/>
    <w:rsid w:val="001D2DB5"/>
    <w:rsid w:val="00257597"/>
    <w:rsid w:val="00314347"/>
    <w:rsid w:val="00354388"/>
    <w:rsid w:val="003D1E54"/>
    <w:rsid w:val="003E0C38"/>
    <w:rsid w:val="00471B34"/>
    <w:rsid w:val="004A5466"/>
    <w:rsid w:val="004D46A7"/>
    <w:rsid w:val="0051406E"/>
    <w:rsid w:val="005337E7"/>
    <w:rsid w:val="00566A7E"/>
    <w:rsid w:val="0058430C"/>
    <w:rsid w:val="005A1DDD"/>
    <w:rsid w:val="006F756A"/>
    <w:rsid w:val="00937F74"/>
    <w:rsid w:val="00987C2B"/>
    <w:rsid w:val="009B3A4F"/>
    <w:rsid w:val="009D2B7E"/>
    <w:rsid w:val="009F6195"/>
    <w:rsid w:val="00A10AF1"/>
    <w:rsid w:val="00A42B91"/>
    <w:rsid w:val="00A66B75"/>
    <w:rsid w:val="00A9785F"/>
    <w:rsid w:val="00AF375F"/>
    <w:rsid w:val="00B837B6"/>
    <w:rsid w:val="00CD56AE"/>
    <w:rsid w:val="00DB1467"/>
    <w:rsid w:val="00DE6303"/>
    <w:rsid w:val="00E7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1EEE5"/>
  <w15:chartTrackingRefBased/>
  <w15:docId w15:val="{6DED3055-19E8-45E0-B412-57A5A61E4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B9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76B9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76B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76B9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76B9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6B9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76B9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76B9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76B9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76B9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76B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76B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76B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76B9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6B9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76B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76B9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76B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76B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76B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76B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76B9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76B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76B9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76B9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76B9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76B9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76B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76B9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76B9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E76B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76B9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E76B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76B9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Nmerodepgina">
    <w:name w:val="page number"/>
    <w:basedOn w:val="Fontepargpadro"/>
    <w:rsid w:val="00E76B95"/>
  </w:style>
  <w:style w:type="table" w:styleId="Tabelacomgrade">
    <w:name w:val="Table Grid"/>
    <w:basedOn w:val="Tabelanormal"/>
    <w:uiPriority w:val="39"/>
    <w:rsid w:val="00E76B9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76B95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76B95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76B9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E76B95"/>
    <w:rPr>
      <w:vertAlign w:val="superscript"/>
    </w:rPr>
  </w:style>
  <w:style w:type="paragraph" w:customStyle="1" w:styleId="Default">
    <w:name w:val="Default"/>
    <w:rsid w:val="00E76B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customStyle="1" w:styleId="Standard">
    <w:name w:val="Standard"/>
    <w:qFormat/>
    <w:rsid w:val="00E76B95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1411</Words>
  <Characters>7621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12</cp:revision>
  <cp:lastPrinted>2025-08-15T17:16:00Z</cp:lastPrinted>
  <dcterms:created xsi:type="dcterms:W3CDTF">2025-08-13T14:32:00Z</dcterms:created>
  <dcterms:modified xsi:type="dcterms:W3CDTF">2026-10-28T14:03:00Z</dcterms:modified>
</cp:coreProperties>
</file>