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bookmarkStart w:id="0" w:name="_GoBack"/>
      <w:bookmarkEnd w:id="0"/>
      <w:r w:rsidRPr="00003900">
        <w:rPr>
          <w:rFonts w:ascii="Times New Roman" w:eastAsia="Times New Roman" w:hAnsi="Times New Roman" w:cs="Times New Roman"/>
          <w:b/>
          <w:bCs/>
          <w:sz w:val="27"/>
          <w:szCs w:val="27"/>
          <w:lang w:eastAsia="pt-BR"/>
        </w:rPr>
        <w:t xml:space="preserve">CONTRATO ADMINISTRATIVO Nº </w:t>
      </w:r>
      <w:r w:rsidR="008C7308">
        <w:rPr>
          <w:rFonts w:ascii="Times New Roman" w:eastAsia="Times New Roman" w:hAnsi="Times New Roman" w:cs="Times New Roman"/>
          <w:b/>
          <w:bCs/>
          <w:sz w:val="27"/>
          <w:szCs w:val="27"/>
          <w:lang w:eastAsia="pt-BR"/>
        </w:rPr>
        <w:t>84/</w:t>
      </w:r>
      <w:r w:rsidRPr="00003900">
        <w:rPr>
          <w:rFonts w:ascii="Times New Roman" w:eastAsia="Times New Roman" w:hAnsi="Times New Roman" w:cs="Times New Roman"/>
          <w:b/>
          <w:bCs/>
          <w:sz w:val="27"/>
          <w:szCs w:val="27"/>
          <w:lang w:eastAsia="pt-BR"/>
        </w:rPr>
        <w:t>2025</w: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b/>
          <w:bCs/>
          <w:sz w:val="24"/>
          <w:szCs w:val="24"/>
          <w:lang w:eastAsia="pt-BR"/>
        </w:rPr>
        <w:t>CONTRATAÇÃO DIRETA POR DISPENSA DE LICITAÇÃO</w:t>
      </w:r>
      <w:r w:rsidRPr="00003900">
        <w:rPr>
          <w:rFonts w:ascii="Times New Roman" w:eastAsia="Times New Roman" w:hAnsi="Times New Roman" w:cs="Times New Roman"/>
          <w:sz w:val="24"/>
          <w:szCs w:val="24"/>
          <w:lang w:eastAsia="pt-BR"/>
        </w:rPr>
        <w:br/>
      </w:r>
      <w:r w:rsidRPr="00003900">
        <w:rPr>
          <w:rFonts w:ascii="Times New Roman" w:eastAsia="Times New Roman" w:hAnsi="Times New Roman" w:cs="Times New Roman"/>
          <w:b/>
          <w:bCs/>
          <w:sz w:val="24"/>
          <w:szCs w:val="24"/>
          <w:lang w:eastAsia="pt-BR"/>
        </w:rPr>
        <w:t>PROCESSO ADMINISTRATIVO Nº</w:t>
      </w:r>
      <w:r w:rsidRPr="00003900">
        <w:rPr>
          <w:rFonts w:ascii="Times New Roman" w:eastAsia="Times New Roman" w:hAnsi="Times New Roman" w:cs="Times New Roman"/>
          <w:sz w:val="24"/>
          <w:szCs w:val="24"/>
          <w:lang w:eastAsia="pt-BR"/>
        </w:rPr>
        <w:t xml:space="preserve">: </w:t>
      </w:r>
      <w:r w:rsidR="008C7308">
        <w:rPr>
          <w:rFonts w:ascii="Times New Roman" w:eastAsia="Times New Roman" w:hAnsi="Times New Roman" w:cs="Times New Roman"/>
          <w:sz w:val="24"/>
          <w:szCs w:val="24"/>
          <w:lang w:eastAsia="pt-BR"/>
        </w:rPr>
        <w:t>77/</w:t>
      </w:r>
      <w:r w:rsidRPr="00003900">
        <w:rPr>
          <w:rFonts w:ascii="Times New Roman" w:eastAsia="Times New Roman" w:hAnsi="Times New Roman" w:cs="Times New Roman"/>
          <w:sz w:val="24"/>
          <w:szCs w:val="24"/>
          <w:lang w:eastAsia="pt-BR"/>
        </w:rPr>
        <w:t>2025</w:t>
      </w:r>
      <w:r w:rsidRPr="00003900">
        <w:rPr>
          <w:rFonts w:ascii="Times New Roman" w:eastAsia="Times New Roman" w:hAnsi="Times New Roman" w:cs="Times New Roman"/>
          <w:sz w:val="24"/>
          <w:szCs w:val="24"/>
          <w:lang w:eastAsia="pt-BR"/>
        </w:rPr>
        <w:br/>
      </w:r>
      <w:r w:rsidRPr="00003900">
        <w:rPr>
          <w:rFonts w:ascii="Times New Roman" w:eastAsia="Times New Roman" w:hAnsi="Times New Roman" w:cs="Times New Roman"/>
          <w:b/>
          <w:bCs/>
          <w:sz w:val="24"/>
          <w:szCs w:val="24"/>
          <w:lang w:eastAsia="pt-BR"/>
        </w:rPr>
        <w:t>DISPENSA DE LICITAÇÃO Nº</w:t>
      </w:r>
      <w:r w:rsidRPr="00003900">
        <w:rPr>
          <w:rFonts w:ascii="Times New Roman" w:eastAsia="Times New Roman" w:hAnsi="Times New Roman" w:cs="Times New Roman"/>
          <w:sz w:val="24"/>
          <w:szCs w:val="24"/>
          <w:lang w:eastAsia="pt-BR"/>
        </w:rPr>
        <w:t xml:space="preserve">: </w:t>
      </w:r>
      <w:r w:rsidR="008C7308">
        <w:rPr>
          <w:rFonts w:ascii="Times New Roman" w:eastAsia="Times New Roman" w:hAnsi="Times New Roman" w:cs="Times New Roman"/>
          <w:sz w:val="24"/>
          <w:szCs w:val="24"/>
          <w:lang w:eastAsia="pt-BR"/>
        </w:rPr>
        <w:t>59/</w:t>
      </w:r>
      <w:r w:rsidRPr="00003900">
        <w:rPr>
          <w:rFonts w:ascii="Times New Roman" w:eastAsia="Times New Roman" w:hAnsi="Times New Roman" w:cs="Times New Roman"/>
          <w:sz w:val="24"/>
          <w:szCs w:val="24"/>
          <w:lang w:eastAsia="pt-BR"/>
        </w:rPr>
        <w:t>2025</w:t>
      </w:r>
      <w:r w:rsidRPr="00003900">
        <w:rPr>
          <w:rFonts w:ascii="Times New Roman" w:eastAsia="Times New Roman" w:hAnsi="Times New Roman" w:cs="Times New Roman"/>
          <w:sz w:val="24"/>
          <w:szCs w:val="24"/>
          <w:lang w:eastAsia="pt-BR"/>
        </w:rPr>
        <w:br/>
      </w:r>
      <w:r w:rsidRPr="00003900">
        <w:rPr>
          <w:rFonts w:ascii="Times New Roman" w:eastAsia="Times New Roman" w:hAnsi="Times New Roman" w:cs="Times New Roman"/>
          <w:b/>
          <w:bCs/>
          <w:sz w:val="24"/>
          <w:szCs w:val="24"/>
          <w:lang w:eastAsia="pt-BR"/>
        </w:rPr>
        <w:t>BASE LEGAL</w:t>
      </w:r>
      <w:r w:rsidRPr="00003900">
        <w:rPr>
          <w:rFonts w:ascii="Times New Roman" w:eastAsia="Times New Roman" w:hAnsi="Times New Roman" w:cs="Times New Roman"/>
          <w:sz w:val="24"/>
          <w:szCs w:val="24"/>
          <w:lang w:eastAsia="pt-BR"/>
        </w:rPr>
        <w:t>: Art. 75, inciso II, da Lei nº 14.133/2021</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5" style="width:0;height:1.5pt" o:hralign="center" o:hrstd="t" o:hr="t" fillcolor="#a0a0a0" stroked="f"/>
        </w:pict>
      </w:r>
    </w:p>
    <w:p w:rsidR="00254FA3" w:rsidRPr="00003900" w:rsidRDefault="00254FA3" w:rsidP="008C7308">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gramStart"/>
      <w:r w:rsidRPr="00003900">
        <w:rPr>
          <w:rFonts w:ascii="Times New Roman" w:eastAsia="Times New Roman" w:hAnsi="Times New Roman" w:cs="Times New Roman"/>
          <w:b/>
          <w:bCs/>
          <w:sz w:val="24"/>
          <w:szCs w:val="24"/>
          <w:lang w:eastAsia="pt-BR"/>
        </w:rPr>
        <w:t>CONTRATANTE:</w:t>
      </w:r>
      <w:r w:rsidRPr="00003900">
        <w:rPr>
          <w:rFonts w:ascii="Times New Roman" w:eastAsia="Times New Roman" w:hAnsi="Times New Roman" w:cs="Times New Roman"/>
          <w:sz w:val="24"/>
          <w:szCs w:val="24"/>
          <w:lang w:eastAsia="pt-BR"/>
        </w:rPr>
        <w:br/>
        <w:t>Município</w:t>
      </w:r>
      <w:proofErr w:type="gramEnd"/>
      <w:r w:rsidRPr="00003900">
        <w:rPr>
          <w:rFonts w:ascii="Times New Roman" w:eastAsia="Times New Roman" w:hAnsi="Times New Roman" w:cs="Times New Roman"/>
          <w:sz w:val="24"/>
          <w:szCs w:val="24"/>
          <w:lang w:eastAsia="pt-BR"/>
        </w:rPr>
        <w:t xml:space="preserve"> de Sagrada Família/RS, pessoa jurídica de direito público interno, inscrito no CNPJ nº </w:t>
      </w:r>
      <w:r>
        <w:rPr>
          <w:rFonts w:ascii="Times New Roman" w:eastAsia="Times New Roman" w:hAnsi="Times New Roman" w:cs="Times New Roman"/>
          <w:sz w:val="24"/>
          <w:szCs w:val="24"/>
          <w:lang w:eastAsia="pt-BR"/>
        </w:rPr>
        <w:t>92.410.422/0001-53</w:t>
      </w:r>
      <w:r w:rsidRPr="00003900">
        <w:rPr>
          <w:rFonts w:ascii="Times New Roman" w:eastAsia="Times New Roman" w:hAnsi="Times New Roman" w:cs="Times New Roman"/>
          <w:sz w:val="24"/>
          <w:szCs w:val="24"/>
          <w:lang w:eastAsia="pt-BR"/>
        </w:rPr>
        <w:t xml:space="preserve"> com sede na Rua </w:t>
      </w:r>
      <w:r>
        <w:rPr>
          <w:rFonts w:ascii="Times New Roman" w:eastAsia="Times New Roman" w:hAnsi="Times New Roman" w:cs="Times New Roman"/>
          <w:sz w:val="24"/>
          <w:szCs w:val="24"/>
          <w:lang w:eastAsia="pt-BR"/>
        </w:rPr>
        <w:t>20 DE MARÇO</w:t>
      </w:r>
      <w:r w:rsidRPr="00003900">
        <w:rPr>
          <w:rFonts w:ascii="Times New Roman" w:eastAsia="Times New Roman" w:hAnsi="Times New Roman" w:cs="Times New Roman"/>
          <w:sz w:val="24"/>
          <w:szCs w:val="24"/>
          <w:lang w:eastAsia="pt-BR"/>
        </w:rPr>
        <w:t xml:space="preserve"> neste ato representado pelo Prefeito Municipal, Sr. Mauro Rogério Ferrari </w:t>
      </w:r>
      <w:proofErr w:type="spellStart"/>
      <w:r w:rsidRPr="00003900">
        <w:rPr>
          <w:rFonts w:ascii="Times New Roman" w:eastAsia="Times New Roman" w:hAnsi="Times New Roman" w:cs="Times New Roman"/>
          <w:sz w:val="24"/>
          <w:szCs w:val="24"/>
          <w:lang w:eastAsia="pt-BR"/>
        </w:rPr>
        <w:t>Galatto</w:t>
      </w:r>
      <w:proofErr w:type="spellEnd"/>
      <w:r w:rsidRPr="00003900">
        <w:rPr>
          <w:rFonts w:ascii="Times New Roman" w:eastAsia="Times New Roman" w:hAnsi="Times New Roman" w:cs="Times New Roman"/>
          <w:sz w:val="24"/>
          <w:szCs w:val="24"/>
          <w:lang w:eastAsia="pt-BR"/>
        </w:rPr>
        <w:t xml:space="preserve">, doravante denominado simplesmente </w:t>
      </w:r>
      <w:r w:rsidRPr="00003900">
        <w:rPr>
          <w:rFonts w:ascii="Times New Roman" w:eastAsia="Times New Roman" w:hAnsi="Times New Roman" w:cs="Times New Roman"/>
          <w:b/>
          <w:bCs/>
          <w:sz w:val="24"/>
          <w:szCs w:val="24"/>
          <w:lang w:eastAsia="pt-BR"/>
        </w:rPr>
        <w:t>CONTRATANTE</w:t>
      </w:r>
      <w:r w:rsidRPr="00003900">
        <w:rPr>
          <w:rFonts w:ascii="Times New Roman" w:eastAsia="Times New Roman" w:hAnsi="Times New Roman" w:cs="Times New Roman"/>
          <w:sz w:val="24"/>
          <w:szCs w:val="24"/>
          <w:lang w:eastAsia="pt-BR"/>
        </w:rPr>
        <w:t>.</w:t>
      </w:r>
    </w:p>
    <w:p w:rsidR="00254FA3" w:rsidRPr="00003900" w:rsidRDefault="00254FA3" w:rsidP="008C7308">
      <w:pPr>
        <w:spacing w:before="100" w:beforeAutospacing="1" w:after="100" w:afterAutospacing="1" w:line="240" w:lineRule="auto"/>
        <w:jc w:val="both"/>
        <w:rPr>
          <w:rFonts w:ascii="Times New Roman" w:eastAsia="Times New Roman" w:hAnsi="Times New Roman" w:cs="Times New Roman"/>
          <w:sz w:val="24"/>
          <w:szCs w:val="24"/>
          <w:lang w:eastAsia="pt-BR"/>
        </w:rPr>
      </w:pPr>
      <w:proofErr w:type="gramStart"/>
      <w:r w:rsidRPr="00003900">
        <w:rPr>
          <w:rFonts w:ascii="Times New Roman" w:eastAsia="Times New Roman" w:hAnsi="Times New Roman" w:cs="Times New Roman"/>
          <w:b/>
          <w:bCs/>
          <w:sz w:val="24"/>
          <w:szCs w:val="24"/>
          <w:lang w:eastAsia="pt-BR"/>
        </w:rPr>
        <w:t>CONTRATADA:</w:t>
      </w:r>
      <w:r w:rsidRPr="00003900">
        <w:rPr>
          <w:rFonts w:ascii="Times New Roman" w:eastAsia="Times New Roman" w:hAnsi="Times New Roman" w:cs="Times New Roman"/>
          <w:sz w:val="24"/>
          <w:szCs w:val="24"/>
          <w:lang w:eastAsia="pt-BR"/>
        </w:rPr>
        <w:br/>
      </w:r>
      <w:r w:rsidRPr="00254FA3">
        <w:rPr>
          <w:rFonts w:ascii="Times New Roman" w:eastAsia="Times New Roman" w:hAnsi="Times New Roman" w:cs="Times New Roman"/>
          <w:sz w:val="24"/>
          <w:szCs w:val="24"/>
          <w:lang w:eastAsia="pt-BR"/>
        </w:rPr>
        <w:t>SOLUZION</w:t>
      </w:r>
      <w:proofErr w:type="gramEnd"/>
      <w:r w:rsidRPr="00254FA3">
        <w:rPr>
          <w:rFonts w:ascii="Times New Roman" w:eastAsia="Times New Roman" w:hAnsi="Times New Roman" w:cs="Times New Roman"/>
          <w:sz w:val="24"/>
          <w:szCs w:val="24"/>
          <w:lang w:eastAsia="pt-BR"/>
        </w:rPr>
        <w:t xml:space="preserve"> SOLUÇÕES LOGISTICAS LTDA</w:t>
      </w:r>
      <w:r>
        <w:rPr>
          <w:rFonts w:ascii="Times New Roman" w:eastAsia="Times New Roman" w:hAnsi="Times New Roman" w:cs="Times New Roman"/>
          <w:sz w:val="24"/>
          <w:szCs w:val="24"/>
          <w:lang w:eastAsia="pt-BR"/>
        </w:rPr>
        <w:t xml:space="preserve"> </w:t>
      </w:r>
      <w:r w:rsidRPr="00003900">
        <w:rPr>
          <w:rFonts w:ascii="Times New Roman" w:eastAsia="Times New Roman" w:hAnsi="Times New Roman" w:cs="Times New Roman"/>
          <w:sz w:val="24"/>
          <w:szCs w:val="24"/>
          <w:lang w:eastAsia="pt-BR"/>
        </w:rPr>
        <w:t xml:space="preserve">inscrita no CNPJ sob nº </w:t>
      </w:r>
      <w:r>
        <w:rPr>
          <w:rFonts w:ascii="Times New Roman" w:eastAsia="Times New Roman" w:hAnsi="Times New Roman" w:cs="Times New Roman"/>
          <w:sz w:val="24"/>
          <w:szCs w:val="24"/>
          <w:lang w:eastAsia="pt-BR"/>
        </w:rPr>
        <w:t>01.179.216/0001-29</w:t>
      </w:r>
      <w:r w:rsidRPr="00003900">
        <w:rPr>
          <w:rFonts w:ascii="Times New Roman" w:eastAsia="Times New Roman" w:hAnsi="Times New Roman" w:cs="Times New Roman"/>
          <w:sz w:val="24"/>
          <w:szCs w:val="24"/>
          <w:lang w:eastAsia="pt-BR"/>
        </w:rPr>
        <w:t xml:space="preserve">, com sede na </w:t>
      </w:r>
      <w:r>
        <w:rPr>
          <w:rFonts w:ascii="Times New Roman" w:eastAsia="Times New Roman" w:hAnsi="Times New Roman" w:cs="Times New Roman"/>
          <w:sz w:val="24"/>
          <w:szCs w:val="24"/>
          <w:lang w:eastAsia="pt-BR"/>
        </w:rPr>
        <w:t>Rua Coronel Miranda</w:t>
      </w:r>
      <w:r w:rsidRPr="00003900">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 xml:space="preserve">967, bairro Boqueirão, </w:t>
      </w:r>
      <w:r w:rsidRPr="00003900">
        <w:rPr>
          <w:rFonts w:ascii="Times New Roman" w:eastAsia="Times New Roman" w:hAnsi="Times New Roman" w:cs="Times New Roman"/>
          <w:sz w:val="24"/>
          <w:szCs w:val="24"/>
          <w:lang w:eastAsia="pt-BR"/>
        </w:rPr>
        <w:t xml:space="preserve">neste ato representada por seu representante legal </w:t>
      </w:r>
      <w:proofErr w:type="spellStart"/>
      <w:r>
        <w:rPr>
          <w:rFonts w:ascii="Times New Roman" w:eastAsia="Times New Roman" w:hAnsi="Times New Roman" w:cs="Times New Roman"/>
          <w:sz w:val="24"/>
          <w:szCs w:val="24"/>
          <w:lang w:eastAsia="pt-BR"/>
        </w:rPr>
        <w:t>Idoel</w:t>
      </w:r>
      <w:proofErr w:type="spellEnd"/>
      <w:r>
        <w:rPr>
          <w:rFonts w:ascii="Times New Roman" w:eastAsia="Times New Roman" w:hAnsi="Times New Roman" w:cs="Times New Roman"/>
          <w:sz w:val="24"/>
          <w:szCs w:val="24"/>
          <w:lang w:eastAsia="pt-BR"/>
        </w:rPr>
        <w:t xml:space="preserve"> Leonildo </w:t>
      </w:r>
      <w:proofErr w:type="spellStart"/>
      <w:r>
        <w:rPr>
          <w:rFonts w:ascii="Times New Roman" w:eastAsia="Times New Roman" w:hAnsi="Times New Roman" w:cs="Times New Roman"/>
          <w:sz w:val="24"/>
          <w:szCs w:val="24"/>
          <w:lang w:eastAsia="pt-BR"/>
        </w:rPr>
        <w:t>Altmann</w:t>
      </w:r>
      <w:proofErr w:type="spellEnd"/>
      <w:r w:rsidRPr="00003900">
        <w:rPr>
          <w:rFonts w:ascii="Times New Roman" w:eastAsia="Times New Roman" w:hAnsi="Times New Roman" w:cs="Times New Roman"/>
          <w:sz w:val="24"/>
          <w:szCs w:val="24"/>
          <w:lang w:eastAsia="pt-BR"/>
        </w:rPr>
        <w:t xml:space="preserve"> portador do CPF nº </w:t>
      </w:r>
      <w:r>
        <w:rPr>
          <w:rFonts w:ascii="Times New Roman" w:eastAsia="Times New Roman" w:hAnsi="Times New Roman" w:cs="Times New Roman"/>
          <w:sz w:val="24"/>
          <w:szCs w:val="24"/>
          <w:lang w:eastAsia="pt-BR"/>
        </w:rPr>
        <w:t>764.922.570-49</w:t>
      </w:r>
      <w:r w:rsidRPr="00003900">
        <w:rPr>
          <w:rFonts w:ascii="Times New Roman" w:eastAsia="Times New Roman" w:hAnsi="Times New Roman" w:cs="Times New Roman"/>
          <w:sz w:val="24"/>
          <w:szCs w:val="24"/>
          <w:lang w:eastAsia="pt-BR"/>
        </w:rPr>
        <w:t xml:space="preserve"> doravante denominada simplesmente </w:t>
      </w:r>
      <w:r w:rsidRPr="00003900">
        <w:rPr>
          <w:rFonts w:ascii="Times New Roman" w:eastAsia="Times New Roman" w:hAnsi="Times New Roman" w:cs="Times New Roman"/>
          <w:b/>
          <w:bCs/>
          <w:sz w:val="24"/>
          <w:szCs w:val="24"/>
          <w:lang w:eastAsia="pt-BR"/>
        </w:rPr>
        <w:t>CONTRATADA</w:t>
      </w:r>
      <w:r w:rsidRPr="00003900">
        <w:rPr>
          <w:rFonts w:ascii="Times New Roman" w:eastAsia="Times New Roman" w:hAnsi="Times New Roman" w:cs="Times New Roman"/>
          <w:sz w:val="24"/>
          <w:szCs w:val="24"/>
          <w:lang w:eastAsia="pt-BR"/>
        </w:rPr>
        <w:t>.</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6"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PRIMEIRA – DO OBJETO</w:t>
      </w:r>
    </w:p>
    <w:p w:rsidR="00254FA3" w:rsidRPr="00003900" w:rsidRDefault="00254FA3" w:rsidP="008C7308">
      <w:p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Constitui objeto deste contrato a prestação de serviços especializados de monitoramento e rastreamento veicular, compreendendo o fornecimento em regime de comodato dos equipamentos rastreadores com tecnologia GPS/GPRS/4G, contendo identificador de condutor, para instalação em veículos das Secretarias Municipais do Município de Sagrada Família/RS, incluindo:</w:t>
      </w:r>
    </w:p>
    <w:tbl>
      <w:tblPr>
        <w:tblStyle w:val="TableNormal"/>
        <w:tblW w:w="9424" w:type="dxa"/>
        <w:tblInd w:w="-1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869"/>
        <w:gridCol w:w="660"/>
        <w:gridCol w:w="4862"/>
        <w:gridCol w:w="1402"/>
        <w:gridCol w:w="984"/>
        <w:gridCol w:w="47"/>
      </w:tblGrid>
      <w:tr w:rsidR="008C7308" w:rsidTr="008C7308">
        <w:trPr>
          <w:trHeight w:val="246"/>
        </w:trPr>
        <w:tc>
          <w:tcPr>
            <w:tcW w:w="600" w:type="dxa"/>
          </w:tcPr>
          <w:p w:rsidR="008C7308" w:rsidRDefault="008C7308" w:rsidP="00A63B68">
            <w:pPr>
              <w:pStyle w:val="TableParagraph"/>
              <w:spacing w:before="20" w:line="206" w:lineRule="exact"/>
              <w:ind w:left="94" w:right="98"/>
              <w:rPr>
                <w:b/>
                <w:sz w:val="18"/>
              </w:rPr>
            </w:pPr>
            <w:r>
              <w:rPr>
                <w:b/>
                <w:spacing w:val="-4"/>
                <w:sz w:val="18"/>
              </w:rPr>
              <w:t>Item</w:t>
            </w:r>
          </w:p>
        </w:tc>
        <w:tc>
          <w:tcPr>
            <w:tcW w:w="869" w:type="dxa"/>
          </w:tcPr>
          <w:p w:rsidR="008C7308" w:rsidRDefault="008C7308" w:rsidP="00A63B68">
            <w:pPr>
              <w:pStyle w:val="TableParagraph"/>
              <w:spacing w:before="20" w:line="206" w:lineRule="exact"/>
              <w:ind w:left="24" w:right="26"/>
              <w:rPr>
                <w:b/>
                <w:sz w:val="18"/>
              </w:rPr>
            </w:pPr>
            <w:r>
              <w:rPr>
                <w:b/>
                <w:spacing w:val="-2"/>
                <w:sz w:val="18"/>
              </w:rPr>
              <w:t>Qtde.</w:t>
            </w:r>
          </w:p>
        </w:tc>
        <w:tc>
          <w:tcPr>
            <w:tcW w:w="660" w:type="dxa"/>
          </w:tcPr>
          <w:p w:rsidR="008C7308" w:rsidRDefault="008C7308" w:rsidP="00A63B68">
            <w:pPr>
              <w:pStyle w:val="TableParagraph"/>
              <w:spacing w:before="20" w:line="206" w:lineRule="exact"/>
              <w:ind w:left="31" w:right="10"/>
              <w:rPr>
                <w:b/>
                <w:sz w:val="18"/>
              </w:rPr>
            </w:pPr>
            <w:r>
              <w:rPr>
                <w:b/>
                <w:spacing w:val="-2"/>
                <w:sz w:val="18"/>
              </w:rPr>
              <w:t>Unid.</w:t>
            </w:r>
          </w:p>
        </w:tc>
        <w:tc>
          <w:tcPr>
            <w:tcW w:w="4862" w:type="dxa"/>
          </w:tcPr>
          <w:p w:rsidR="008C7308" w:rsidRDefault="008C7308" w:rsidP="00A63B68">
            <w:pPr>
              <w:pStyle w:val="TableParagraph"/>
              <w:spacing w:before="20" w:line="206" w:lineRule="exact"/>
              <w:ind w:right="50"/>
              <w:rPr>
                <w:b/>
                <w:sz w:val="18"/>
              </w:rPr>
            </w:pPr>
            <w:r>
              <w:rPr>
                <w:b/>
                <w:spacing w:val="-2"/>
                <w:sz w:val="18"/>
              </w:rPr>
              <w:t>Produto</w:t>
            </w:r>
          </w:p>
        </w:tc>
        <w:tc>
          <w:tcPr>
            <w:tcW w:w="1402" w:type="dxa"/>
          </w:tcPr>
          <w:p w:rsidR="008C7308" w:rsidRDefault="008C7308" w:rsidP="00A63B68">
            <w:pPr>
              <w:pStyle w:val="TableParagraph"/>
              <w:spacing w:before="20" w:line="206" w:lineRule="exact"/>
              <w:ind w:left="307"/>
              <w:jc w:val="left"/>
              <w:rPr>
                <w:b/>
                <w:sz w:val="18"/>
              </w:rPr>
            </w:pPr>
            <w:r>
              <w:rPr>
                <w:b/>
                <w:sz w:val="18"/>
              </w:rPr>
              <w:t>Valor</w:t>
            </w:r>
            <w:r>
              <w:rPr>
                <w:b/>
                <w:spacing w:val="-9"/>
                <w:sz w:val="18"/>
              </w:rPr>
              <w:t xml:space="preserve"> </w:t>
            </w:r>
            <w:r>
              <w:rPr>
                <w:b/>
                <w:spacing w:val="-2"/>
                <w:sz w:val="18"/>
              </w:rPr>
              <w:t>Unit.</w:t>
            </w:r>
          </w:p>
        </w:tc>
        <w:tc>
          <w:tcPr>
            <w:tcW w:w="1031" w:type="dxa"/>
            <w:gridSpan w:val="2"/>
          </w:tcPr>
          <w:p w:rsidR="008C7308" w:rsidRDefault="008C7308" w:rsidP="00A63B68">
            <w:pPr>
              <w:pStyle w:val="TableParagraph"/>
              <w:spacing w:before="20" w:line="206" w:lineRule="exact"/>
              <w:ind w:right="53"/>
              <w:rPr>
                <w:b/>
                <w:sz w:val="18"/>
              </w:rPr>
            </w:pPr>
            <w:r>
              <w:rPr>
                <w:b/>
                <w:sz w:val="18"/>
              </w:rPr>
              <w:t>Valor</w:t>
            </w:r>
            <w:r>
              <w:rPr>
                <w:b/>
                <w:spacing w:val="-6"/>
                <w:sz w:val="18"/>
              </w:rPr>
              <w:t xml:space="preserve"> </w:t>
            </w:r>
            <w:r>
              <w:rPr>
                <w:b/>
                <w:spacing w:val="-2"/>
                <w:sz w:val="18"/>
              </w:rPr>
              <w:t>Total</w:t>
            </w:r>
          </w:p>
        </w:tc>
      </w:tr>
      <w:tr w:rsidR="008C7308" w:rsidTr="008C7308">
        <w:trPr>
          <w:trHeight w:val="1578"/>
        </w:trPr>
        <w:tc>
          <w:tcPr>
            <w:tcW w:w="600" w:type="dxa"/>
          </w:tcPr>
          <w:p w:rsidR="008C7308" w:rsidRDefault="008C7308" w:rsidP="00A63B68">
            <w:pPr>
              <w:pStyle w:val="TableParagraph"/>
              <w:ind w:right="98"/>
              <w:rPr>
                <w:sz w:val="18"/>
              </w:rPr>
            </w:pPr>
            <w:r>
              <w:rPr>
                <w:spacing w:val="-10"/>
                <w:sz w:val="18"/>
              </w:rPr>
              <w:t>1</w:t>
            </w:r>
          </w:p>
        </w:tc>
        <w:tc>
          <w:tcPr>
            <w:tcW w:w="869" w:type="dxa"/>
          </w:tcPr>
          <w:p w:rsidR="008C7308" w:rsidRDefault="008C7308" w:rsidP="00A63B68">
            <w:pPr>
              <w:pStyle w:val="TableParagraph"/>
              <w:ind w:left="1" w:right="26"/>
              <w:rPr>
                <w:sz w:val="18"/>
              </w:rPr>
            </w:pPr>
            <w:r>
              <w:rPr>
                <w:spacing w:val="-2"/>
                <w:sz w:val="18"/>
              </w:rPr>
              <w:t>12,00</w:t>
            </w:r>
          </w:p>
        </w:tc>
        <w:tc>
          <w:tcPr>
            <w:tcW w:w="660" w:type="dxa"/>
          </w:tcPr>
          <w:p w:rsidR="008C7308" w:rsidRDefault="008C7308" w:rsidP="00A63B68">
            <w:pPr>
              <w:pStyle w:val="TableParagraph"/>
              <w:ind w:left="21" w:right="29"/>
              <w:rPr>
                <w:sz w:val="18"/>
              </w:rPr>
            </w:pPr>
            <w:r>
              <w:rPr>
                <w:spacing w:val="-5"/>
                <w:sz w:val="18"/>
              </w:rPr>
              <w:t>UN</w:t>
            </w:r>
          </w:p>
        </w:tc>
        <w:tc>
          <w:tcPr>
            <w:tcW w:w="4862" w:type="dxa"/>
          </w:tcPr>
          <w:p w:rsidR="008C7308" w:rsidRDefault="008C7308" w:rsidP="00A63B68">
            <w:pPr>
              <w:pStyle w:val="TableParagraph"/>
              <w:spacing w:before="19" w:line="220" w:lineRule="atLeast"/>
              <w:ind w:left="26" w:right="124" w:hanging="2"/>
              <w:jc w:val="both"/>
              <w:rPr>
                <w:sz w:val="18"/>
              </w:rPr>
            </w:pPr>
            <w:r>
              <w:rPr>
                <w:sz w:val="18"/>
              </w:rPr>
              <w:t>MENSALIDADE DE LOCAÇÃO DE SOFTWARE WEB E APP SMARTPHONES, 24 HRS, 7 DIAS POR SEMANA, 365 DIAS POR ANO, RELATÓRIO DE ROTAS, TRAJETO PERCORRIDO, IDENTIFICAÇÃO DE CONDUTOR, VELOCIDADE, MANUTENÇÃO PROGRAMADA VIA SISTEMA, HISTORICO DE POSIÇÕES, PERMANENCIA EM PONTO, HODOMETRO, CERCA ELETRONICA, BLOQUEIO REMOTO, ALERTAS VIA E‐MAIL E APP</w:t>
            </w:r>
          </w:p>
        </w:tc>
        <w:tc>
          <w:tcPr>
            <w:tcW w:w="1402" w:type="dxa"/>
          </w:tcPr>
          <w:p w:rsidR="008C7308" w:rsidRDefault="008C7308" w:rsidP="00A63B68">
            <w:pPr>
              <w:pStyle w:val="TableParagraph"/>
              <w:ind w:left="286"/>
              <w:jc w:val="left"/>
              <w:rPr>
                <w:sz w:val="18"/>
              </w:rPr>
            </w:pPr>
            <w:r>
              <w:rPr>
                <w:spacing w:val="-2"/>
                <w:sz w:val="18"/>
              </w:rPr>
              <w:t>718,80000</w:t>
            </w:r>
          </w:p>
        </w:tc>
        <w:tc>
          <w:tcPr>
            <w:tcW w:w="1031" w:type="dxa"/>
            <w:gridSpan w:val="2"/>
          </w:tcPr>
          <w:p w:rsidR="008C7308" w:rsidRDefault="008C7308" w:rsidP="00A63B68">
            <w:pPr>
              <w:pStyle w:val="TableParagraph"/>
              <w:ind w:left="40" w:right="53"/>
              <w:rPr>
                <w:sz w:val="18"/>
              </w:rPr>
            </w:pPr>
            <w:r>
              <w:rPr>
                <w:spacing w:val="-2"/>
                <w:sz w:val="18"/>
              </w:rPr>
              <w:t>8.625,60</w:t>
            </w:r>
          </w:p>
        </w:tc>
      </w:tr>
      <w:tr w:rsidR="008C7308" w:rsidTr="008C7308">
        <w:trPr>
          <w:trHeight w:val="916"/>
        </w:trPr>
        <w:tc>
          <w:tcPr>
            <w:tcW w:w="600" w:type="dxa"/>
          </w:tcPr>
          <w:p w:rsidR="008C7308" w:rsidRDefault="008C7308" w:rsidP="00A63B68">
            <w:pPr>
              <w:pStyle w:val="TableParagraph"/>
              <w:ind w:right="98"/>
              <w:rPr>
                <w:sz w:val="18"/>
              </w:rPr>
            </w:pPr>
            <w:r>
              <w:rPr>
                <w:spacing w:val="-10"/>
                <w:sz w:val="18"/>
              </w:rPr>
              <w:t>2</w:t>
            </w:r>
          </w:p>
        </w:tc>
        <w:tc>
          <w:tcPr>
            <w:tcW w:w="869" w:type="dxa"/>
          </w:tcPr>
          <w:p w:rsidR="008C7308" w:rsidRDefault="008C7308" w:rsidP="00A63B68">
            <w:pPr>
              <w:pStyle w:val="TableParagraph"/>
              <w:ind w:right="26"/>
              <w:rPr>
                <w:sz w:val="18"/>
              </w:rPr>
            </w:pPr>
            <w:r>
              <w:rPr>
                <w:spacing w:val="-4"/>
                <w:sz w:val="18"/>
              </w:rPr>
              <w:t>1,00</w:t>
            </w:r>
          </w:p>
        </w:tc>
        <w:tc>
          <w:tcPr>
            <w:tcW w:w="660" w:type="dxa"/>
          </w:tcPr>
          <w:p w:rsidR="008C7308" w:rsidRDefault="008C7308" w:rsidP="00A63B68">
            <w:pPr>
              <w:pStyle w:val="TableParagraph"/>
              <w:ind w:left="21" w:right="31"/>
              <w:rPr>
                <w:sz w:val="18"/>
              </w:rPr>
            </w:pPr>
            <w:r>
              <w:rPr>
                <w:spacing w:val="-5"/>
                <w:sz w:val="18"/>
              </w:rPr>
              <w:t>UN</w:t>
            </w:r>
          </w:p>
        </w:tc>
        <w:tc>
          <w:tcPr>
            <w:tcW w:w="4862" w:type="dxa"/>
          </w:tcPr>
          <w:p w:rsidR="008C7308" w:rsidRDefault="008C7308" w:rsidP="00A63B68">
            <w:pPr>
              <w:pStyle w:val="TableParagraph"/>
              <w:spacing w:before="16" w:line="220" w:lineRule="atLeast"/>
              <w:ind w:left="26" w:right="124" w:hanging="1"/>
              <w:jc w:val="both"/>
              <w:rPr>
                <w:sz w:val="18"/>
              </w:rPr>
            </w:pPr>
            <w:r>
              <w:rPr>
                <w:sz w:val="18"/>
              </w:rPr>
              <w:t>COMODATO DE EQUIPAMENTO RASTREADOR VEICULAR GPS/GPRS 4G, CONTENDO IDENTIFICADOR DE CONDUTOR POR RFID (CARTÃO), BLOQUEIO E ALERTA SONORA DE VELOCIDADE EMBARCADO NO VEICULO</w:t>
            </w:r>
          </w:p>
        </w:tc>
        <w:tc>
          <w:tcPr>
            <w:tcW w:w="1402" w:type="dxa"/>
          </w:tcPr>
          <w:p w:rsidR="008C7308" w:rsidRDefault="008C7308" w:rsidP="00A63B68">
            <w:pPr>
              <w:pStyle w:val="TableParagraph"/>
              <w:ind w:left="219"/>
              <w:jc w:val="left"/>
              <w:rPr>
                <w:sz w:val="18"/>
              </w:rPr>
            </w:pPr>
            <w:r>
              <w:rPr>
                <w:spacing w:val="-2"/>
                <w:sz w:val="18"/>
              </w:rPr>
              <w:t>4.428,00000</w:t>
            </w:r>
          </w:p>
        </w:tc>
        <w:tc>
          <w:tcPr>
            <w:tcW w:w="1031" w:type="dxa"/>
            <w:gridSpan w:val="2"/>
          </w:tcPr>
          <w:p w:rsidR="008C7308" w:rsidRDefault="008C7308" w:rsidP="00A63B68">
            <w:pPr>
              <w:pStyle w:val="TableParagraph"/>
              <w:ind w:left="39" w:right="53"/>
              <w:rPr>
                <w:sz w:val="18"/>
              </w:rPr>
            </w:pPr>
            <w:r>
              <w:rPr>
                <w:spacing w:val="-2"/>
                <w:sz w:val="18"/>
              </w:rPr>
              <w:t>4.428,00</w:t>
            </w:r>
          </w:p>
        </w:tc>
      </w:tr>
      <w:tr w:rsidR="008C7308" w:rsidTr="008C7308">
        <w:trPr>
          <w:gridAfter w:val="1"/>
          <w:wAfter w:w="47" w:type="dxa"/>
          <w:trHeight w:val="254"/>
        </w:trPr>
        <w:tc>
          <w:tcPr>
            <w:tcW w:w="9377" w:type="dxa"/>
            <w:gridSpan w:val="6"/>
          </w:tcPr>
          <w:p w:rsidR="008C7308" w:rsidRPr="008C7308" w:rsidRDefault="008C7308" w:rsidP="00A63B68">
            <w:pPr>
              <w:pStyle w:val="TableParagraph"/>
              <w:spacing w:line="206" w:lineRule="exact"/>
              <w:ind w:left="9"/>
              <w:rPr>
                <w:rFonts w:ascii="Times New Roman" w:hAnsi="Times New Roman" w:cs="Times New Roman"/>
                <w:b/>
                <w:sz w:val="24"/>
                <w:szCs w:val="24"/>
              </w:rPr>
            </w:pPr>
            <w:r w:rsidRPr="008C7308">
              <w:rPr>
                <w:rFonts w:ascii="Times New Roman" w:hAnsi="Times New Roman" w:cs="Times New Roman"/>
                <w:b/>
                <w:spacing w:val="-2"/>
                <w:sz w:val="24"/>
                <w:szCs w:val="24"/>
              </w:rPr>
              <w:t xml:space="preserve">Valor total: R$ </w:t>
            </w:r>
            <w:r w:rsidRPr="008C7308">
              <w:rPr>
                <w:rFonts w:ascii="Times New Roman" w:hAnsi="Times New Roman" w:cs="Times New Roman"/>
                <w:b/>
                <w:spacing w:val="-2"/>
                <w:sz w:val="24"/>
                <w:szCs w:val="24"/>
              </w:rPr>
              <w:t>13.053,60</w:t>
            </w:r>
          </w:p>
        </w:tc>
      </w:tr>
    </w:tbl>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lastRenderedPageBreak/>
        <w:t>CLÁUSULA SEGUNDA – DAS OBRIGAÇÕES DA CONTRATADA</w: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A CONTRATADA se obriga a:</w:t>
      </w:r>
    </w:p>
    <w:p w:rsidR="00254FA3" w:rsidRPr="00003900" w:rsidRDefault="00254FA3" w:rsidP="008C7308">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Fornecer e instalar os equipamentos rastreadores em todos os veículos indicados pelo CONTRATANTE, garantindo sua perfeita operação;</w:t>
      </w:r>
    </w:p>
    <w:p w:rsidR="00254FA3" w:rsidRPr="00003900" w:rsidRDefault="00254FA3" w:rsidP="008C7308">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Manter os equipamentos e a plataforma de monitoramento em condições de pleno funcionamento durante toda a vigência do contrato;</w:t>
      </w:r>
    </w:p>
    <w:p w:rsidR="00254FA3" w:rsidRPr="00003900" w:rsidRDefault="00254FA3" w:rsidP="008C7308">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Garantir a confidencialidade dos dados transmitidos e armazenados, atendendo às normas de proteção de dados pessoais (Lei Geral de Proteção de Dados - LGPD nº 13.709/2018);</w:t>
      </w:r>
    </w:p>
    <w:p w:rsidR="00254FA3" w:rsidRPr="00003900" w:rsidRDefault="00254FA3" w:rsidP="008C7308">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Disponibilizar equipe técnica para suporte, manutenção e atendimento emergencial, com prazo máximo de resposta de 24 (vinte e quatro) horas para ocorrências;</w:t>
      </w:r>
    </w:p>
    <w:p w:rsidR="00254FA3" w:rsidRPr="00003900" w:rsidRDefault="00254FA3" w:rsidP="008C7308">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Promover treinamentos presenciais ou remotos para servidores indicados pelo CONTRATANTE, com pelo menos duas sessões durante o contrato;</w:t>
      </w:r>
    </w:p>
    <w:p w:rsidR="00254FA3" w:rsidRPr="00003900" w:rsidRDefault="00254FA3" w:rsidP="008C7308">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Elaborar relatórios mensais detalhados sobre o funcionamento dos sistemas e equipamentos, bem como o desempenho dos serviços prestados;</w:t>
      </w:r>
    </w:p>
    <w:p w:rsidR="00254FA3" w:rsidRPr="00003900" w:rsidRDefault="00254FA3" w:rsidP="008C7308">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Comunicar imediatamente ao CONTRATANTE qualquer falha, irregularidade ou fato que possa comprometer o serviço contratado.</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7"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TERCEIRA – DAS OBRIGAÇÕES DO CONTRATANTE</w: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O CONTRATANTE se compromete a:</w:t>
      </w:r>
    </w:p>
    <w:p w:rsidR="00254FA3" w:rsidRPr="00003900" w:rsidRDefault="00254FA3" w:rsidP="008C7308">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Disponibilizar os veículos para instalação e manutenção dos equipamentos;</w:t>
      </w:r>
    </w:p>
    <w:p w:rsidR="00254FA3" w:rsidRPr="00003900" w:rsidRDefault="00254FA3" w:rsidP="008C7308">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Informar à CONTRATADA qualquer alteração na frota que implique ajuste no quantitativo de equipamentos;</w:t>
      </w:r>
    </w:p>
    <w:p w:rsidR="00254FA3" w:rsidRPr="00003900" w:rsidRDefault="00254FA3" w:rsidP="008C7308">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Designar servidor responsável pela fiscalização e acompanhamento do contrato;</w:t>
      </w:r>
    </w:p>
    <w:p w:rsidR="00254FA3" w:rsidRPr="00003900" w:rsidRDefault="00254FA3" w:rsidP="008C7308">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Efetuar o pagamento à CONTRATADA nos termos estabelecidos neste contrato;</w:t>
      </w:r>
    </w:p>
    <w:p w:rsidR="00254FA3" w:rsidRPr="00003900" w:rsidRDefault="00254FA3" w:rsidP="008C7308">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Fornecer as condições mínimas necessárias para a instalação e manutenção dos equipamentos, tais como acesso aos veículos e infraestrutura adequada.</w:t>
      </w:r>
    </w:p>
    <w:p w:rsidR="00254FA3" w:rsidRPr="00003900" w:rsidRDefault="00254FA3" w:rsidP="008C7308">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8"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QUARTA – DO PRAZO DE VIGÊNCIA</w:t>
      </w:r>
    </w:p>
    <w:p w:rsidR="00254FA3" w:rsidRPr="00003900" w:rsidRDefault="00254FA3" w:rsidP="008C7308">
      <w:p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 xml:space="preserve">O presente contrato terá vigência de 12 (doze) meses, contados a partir da data da sua assinatura, podendo ser prorrogado por iguais e sucessivos períodos, mediante termo </w:t>
      </w:r>
      <w:r w:rsidRPr="00003900">
        <w:rPr>
          <w:rFonts w:ascii="Times New Roman" w:eastAsia="Times New Roman" w:hAnsi="Times New Roman" w:cs="Times New Roman"/>
          <w:sz w:val="24"/>
          <w:szCs w:val="24"/>
          <w:lang w:eastAsia="pt-BR"/>
        </w:rPr>
        <w:lastRenderedPageBreak/>
        <w:t>aditivo, até o limite estabelecido pelo art. 106 da Lei nº 14.133/2021, desde que haja interesse das partes e autorização da autoridade competente.</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9"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QUINTA – DO VALOR, FORMA E CONDIÇÕES DE PAGAMENTO</w:t>
      </w:r>
    </w:p>
    <w:p w:rsidR="00254FA3" w:rsidRPr="00003900" w:rsidRDefault="00254FA3" w:rsidP="008C7308">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O pagamento será efetuado mensalmente, mediante apresentação de nota fiscal/fatura pela CONTRATADA, após atesto da fiscalização do CONTRATANTE, em até 10 (dez) dias úteis;</w:t>
      </w:r>
    </w:p>
    <w:p w:rsidR="00254FA3" w:rsidRPr="00003900" w:rsidRDefault="00254FA3" w:rsidP="008C7308">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Os valores contratados poderão ser reajustados anualmente, conforme índice oficial de inflação ou outro índice que venha a substituí-lo, observadas as disposições legais aplicáveis;</w:t>
      </w:r>
    </w:p>
    <w:p w:rsidR="00254FA3" w:rsidRPr="00003900" w:rsidRDefault="00254FA3" w:rsidP="008C7308">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O pagamento fica condicionado à comprovação da regularidade fiscal e trabalhista da CONTRATADA.</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0"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SEXTA – DA FISCALIZAÇÃO E ACOMPANHAMENTO</w:t>
      </w:r>
    </w:p>
    <w:p w:rsidR="00254FA3" w:rsidRPr="00003900" w:rsidRDefault="00254FA3" w:rsidP="00254FA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 xml:space="preserve">O acompanhamento da execução do contrato será realizado pelo servidor </w:t>
      </w:r>
      <w:r w:rsidR="008C7308">
        <w:rPr>
          <w:rFonts w:ascii="Times New Roman" w:eastAsia="Times New Roman" w:hAnsi="Times New Roman" w:cs="Times New Roman"/>
          <w:sz w:val="24"/>
          <w:szCs w:val="24"/>
          <w:lang w:eastAsia="pt-BR"/>
        </w:rPr>
        <w:t>designado por cada secretaria</w:t>
      </w:r>
      <w:r w:rsidRPr="00003900">
        <w:rPr>
          <w:rFonts w:ascii="Times New Roman" w:eastAsia="Times New Roman" w:hAnsi="Times New Roman" w:cs="Times New Roman"/>
          <w:sz w:val="24"/>
          <w:szCs w:val="24"/>
          <w:lang w:eastAsia="pt-BR"/>
        </w:rPr>
        <w:t xml:space="preserve">, que terá poderes </w:t>
      </w:r>
      <w:proofErr w:type="gramStart"/>
      <w:r w:rsidRPr="00003900">
        <w:rPr>
          <w:rFonts w:ascii="Times New Roman" w:eastAsia="Times New Roman" w:hAnsi="Times New Roman" w:cs="Times New Roman"/>
          <w:sz w:val="24"/>
          <w:szCs w:val="24"/>
          <w:lang w:eastAsia="pt-BR"/>
        </w:rPr>
        <w:t>para:</w:t>
      </w:r>
      <w:r w:rsidRPr="00003900">
        <w:rPr>
          <w:rFonts w:ascii="Times New Roman" w:eastAsia="Times New Roman" w:hAnsi="Times New Roman" w:cs="Times New Roman"/>
          <w:sz w:val="24"/>
          <w:szCs w:val="24"/>
          <w:lang w:eastAsia="pt-BR"/>
        </w:rPr>
        <w:br/>
        <w:t>a</w:t>
      </w:r>
      <w:proofErr w:type="gramEnd"/>
      <w:r w:rsidRPr="00003900">
        <w:rPr>
          <w:rFonts w:ascii="Times New Roman" w:eastAsia="Times New Roman" w:hAnsi="Times New Roman" w:cs="Times New Roman"/>
          <w:sz w:val="24"/>
          <w:szCs w:val="24"/>
          <w:lang w:eastAsia="pt-BR"/>
        </w:rPr>
        <w:t>) Fiscalizar a entrega dos equipamentos e a qualidade do serviço;</w:t>
      </w:r>
      <w:r w:rsidRPr="00003900">
        <w:rPr>
          <w:rFonts w:ascii="Times New Roman" w:eastAsia="Times New Roman" w:hAnsi="Times New Roman" w:cs="Times New Roman"/>
          <w:sz w:val="24"/>
          <w:szCs w:val="24"/>
          <w:lang w:eastAsia="pt-BR"/>
        </w:rPr>
        <w:br/>
        <w:t>b) Receber as notificações da CONTRATADA;</w:t>
      </w:r>
      <w:r w:rsidRPr="00003900">
        <w:rPr>
          <w:rFonts w:ascii="Times New Roman" w:eastAsia="Times New Roman" w:hAnsi="Times New Roman" w:cs="Times New Roman"/>
          <w:sz w:val="24"/>
          <w:szCs w:val="24"/>
          <w:lang w:eastAsia="pt-BR"/>
        </w:rPr>
        <w:br/>
        <w:t>c) Atestar as notas fiscais/faturas para pagamento;</w:t>
      </w:r>
      <w:r w:rsidRPr="00003900">
        <w:rPr>
          <w:rFonts w:ascii="Times New Roman" w:eastAsia="Times New Roman" w:hAnsi="Times New Roman" w:cs="Times New Roman"/>
          <w:sz w:val="24"/>
          <w:szCs w:val="24"/>
          <w:lang w:eastAsia="pt-BR"/>
        </w:rPr>
        <w:br/>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1"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SÉTIMA – DA CONFIDENCIALIDADE E PROTEÇÃO DE DADOS</w:t>
      </w:r>
    </w:p>
    <w:p w:rsidR="00254FA3" w:rsidRPr="00003900" w:rsidRDefault="00254FA3" w:rsidP="008C7308">
      <w:p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A CONTRATADA compromete-se a manter sigilo absoluto sobre todas as informações e dados obtidos em decorrência deste contrato, observando as disposições da Lei nº 13.709/2018 (LGPD), responsabilizando-se por eventuais danos causados em decorrência de vazamento ou uso indevido dessas informações.</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2"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OITAVA – DAS PENALIDADES</w:t>
      </w:r>
    </w:p>
    <w:p w:rsidR="00254FA3" w:rsidRPr="00003900" w:rsidRDefault="00254FA3" w:rsidP="008C7308">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lastRenderedPageBreak/>
        <w:t>O descumprimento total ou parcial das cláusulas deste contrato sujeitará a CONTRATADA às penalidades previstas no art. 156 da Lei nº 14.133/2021, incluindo:</w:t>
      </w:r>
    </w:p>
    <w:p w:rsidR="00254FA3" w:rsidRPr="00003900" w:rsidRDefault="00254FA3" w:rsidP="008C7308">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 xml:space="preserve">I. </w:t>
      </w:r>
      <w:proofErr w:type="gramStart"/>
      <w:r w:rsidRPr="00003900">
        <w:rPr>
          <w:rFonts w:ascii="Times New Roman" w:eastAsia="Times New Roman" w:hAnsi="Times New Roman" w:cs="Times New Roman"/>
          <w:sz w:val="24"/>
          <w:szCs w:val="24"/>
          <w:lang w:eastAsia="pt-BR"/>
        </w:rPr>
        <w:t>Advertência;</w:t>
      </w:r>
      <w:r w:rsidRPr="00003900">
        <w:rPr>
          <w:rFonts w:ascii="Times New Roman" w:eastAsia="Times New Roman" w:hAnsi="Times New Roman" w:cs="Times New Roman"/>
          <w:sz w:val="24"/>
          <w:szCs w:val="24"/>
          <w:lang w:eastAsia="pt-BR"/>
        </w:rPr>
        <w:br/>
        <w:t>II</w:t>
      </w:r>
      <w:proofErr w:type="gramEnd"/>
      <w:r w:rsidRPr="00003900">
        <w:rPr>
          <w:rFonts w:ascii="Times New Roman" w:eastAsia="Times New Roman" w:hAnsi="Times New Roman" w:cs="Times New Roman"/>
          <w:sz w:val="24"/>
          <w:szCs w:val="24"/>
          <w:lang w:eastAsia="pt-BR"/>
        </w:rPr>
        <w:t xml:space="preserve">. Multa de até 10% (dez por cento) sobre o valor do </w:t>
      </w:r>
      <w:proofErr w:type="gramStart"/>
      <w:r w:rsidRPr="00003900">
        <w:rPr>
          <w:rFonts w:ascii="Times New Roman" w:eastAsia="Times New Roman" w:hAnsi="Times New Roman" w:cs="Times New Roman"/>
          <w:sz w:val="24"/>
          <w:szCs w:val="24"/>
          <w:lang w:eastAsia="pt-BR"/>
        </w:rPr>
        <w:t>contrato;</w:t>
      </w:r>
      <w:r w:rsidRPr="00003900">
        <w:rPr>
          <w:rFonts w:ascii="Times New Roman" w:eastAsia="Times New Roman" w:hAnsi="Times New Roman" w:cs="Times New Roman"/>
          <w:sz w:val="24"/>
          <w:szCs w:val="24"/>
          <w:lang w:eastAsia="pt-BR"/>
        </w:rPr>
        <w:br/>
        <w:t>III</w:t>
      </w:r>
      <w:proofErr w:type="gramEnd"/>
      <w:r w:rsidRPr="00003900">
        <w:rPr>
          <w:rFonts w:ascii="Times New Roman" w:eastAsia="Times New Roman" w:hAnsi="Times New Roman" w:cs="Times New Roman"/>
          <w:sz w:val="24"/>
          <w:szCs w:val="24"/>
          <w:lang w:eastAsia="pt-BR"/>
        </w:rPr>
        <w:t xml:space="preserve">. Suspensão temporária de participação em licitação e impedimento de contratar com o </w:t>
      </w:r>
      <w:proofErr w:type="gramStart"/>
      <w:r w:rsidRPr="00003900">
        <w:rPr>
          <w:rFonts w:ascii="Times New Roman" w:eastAsia="Times New Roman" w:hAnsi="Times New Roman" w:cs="Times New Roman"/>
          <w:sz w:val="24"/>
          <w:szCs w:val="24"/>
          <w:lang w:eastAsia="pt-BR"/>
        </w:rPr>
        <w:t>Município;</w:t>
      </w:r>
      <w:r w:rsidRPr="00003900">
        <w:rPr>
          <w:rFonts w:ascii="Times New Roman" w:eastAsia="Times New Roman" w:hAnsi="Times New Roman" w:cs="Times New Roman"/>
          <w:sz w:val="24"/>
          <w:szCs w:val="24"/>
          <w:lang w:eastAsia="pt-BR"/>
        </w:rPr>
        <w:br/>
        <w:t>IV</w:t>
      </w:r>
      <w:proofErr w:type="gramEnd"/>
      <w:r w:rsidRPr="00003900">
        <w:rPr>
          <w:rFonts w:ascii="Times New Roman" w:eastAsia="Times New Roman" w:hAnsi="Times New Roman" w:cs="Times New Roman"/>
          <w:sz w:val="24"/>
          <w:szCs w:val="24"/>
          <w:lang w:eastAsia="pt-BR"/>
        </w:rPr>
        <w:t>. Declaração de inidoneidade para licitar ou contratar com a Administração Pública.</w:t>
      </w:r>
    </w:p>
    <w:p w:rsidR="00254FA3" w:rsidRPr="00003900" w:rsidRDefault="00254FA3" w:rsidP="008C7308">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As penalidades serão aplicadas após processo administrativo regular, assegurado o direito à ampla defesa.</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3"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NONA – DA RESCISÃO</w: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O presente contrato poderá ser rescindido:</w:t>
      </w:r>
    </w:p>
    <w:p w:rsidR="00254FA3" w:rsidRPr="00003900" w:rsidRDefault="00254FA3" w:rsidP="00254FA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De pleno direito, nas hipóteses previstas no art. 137 da Lei nº 14.133/2021;</w:t>
      </w:r>
    </w:p>
    <w:p w:rsidR="00254FA3" w:rsidRPr="00003900" w:rsidRDefault="00254FA3" w:rsidP="00254FA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Por interesse da Administração, mediante notificação prévia à CONTRATADA com antecedência mínima de 30 (trinta) dias;</w:t>
      </w:r>
    </w:p>
    <w:p w:rsidR="00254FA3" w:rsidRPr="00003900" w:rsidRDefault="00254FA3" w:rsidP="00254FA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Por descumprimento contratual, não sanado no prazo de 15 (quinze) dias após notificação;</w:t>
      </w:r>
    </w:p>
    <w:p w:rsidR="00254FA3" w:rsidRPr="00003900" w:rsidRDefault="00254FA3" w:rsidP="00254FA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Por acordo entre as partes, mediante termo aditivo.</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4"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DÉCIMA – DA PUBLICIDADE E TRANSPARÊNCIA</w:t>
      </w:r>
    </w:p>
    <w:p w:rsidR="00254FA3" w:rsidRPr="00003900" w:rsidRDefault="00254FA3" w:rsidP="008C7308">
      <w:p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A CONTRATANTE providenciará a publicação do extrato deste contrato no Portal Nacional de Contratações Públicas (PNCP) e demais meios oficiais, conforme o art. 94 da Lei nº 14.133/2021, garantindo transparência e publicidade dos atos administrativos.</w:t>
      </w:r>
    </w:p>
    <w:p w:rsidR="00254FA3" w:rsidRPr="00003900" w:rsidRDefault="00254FA3" w:rsidP="008C7308">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5"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DÉCIMA PRIMEIRA – DAS DISPOSIÇÕES GERAIS</w:t>
      </w:r>
    </w:p>
    <w:p w:rsidR="00254FA3" w:rsidRPr="00003900" w:rsidRDefault="00254FA3" w:rsidP="008C7308">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Nenhuma alteração neste contrato poderá ser feita sem a celebração de termo aditivo, salvo os casos previstos em lei;</w:t>
      </w:r>
    </w:p>
    <w:p w:rsidR="00254FA3" w:rsidRPr="00003900" w:rsidRDefault="00254FA3" w:rsidP="008C7308">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O presente contrato obriga as partes e seus sucessores;</w:t>
      </w:r>
    </w:p>
    <w:p w:rsidR="00254FA3" w:rsidRPr="00003900" w:rsidRDefault="00254FA3" w:rsidP="008C7308">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lastRenderedPageBreak/>
        <w:t>Eventuais casos omissos serão resolvidos de comum acordo entre as partes, respeitada a legislação vigente.</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6" style="width:0;height:1.5pt" o:hralign="center" o:hrstd="t" o:hr="t" fillcolor="#a0a0a0" stroked="f"/>
        </w:pict>
      </w:r>
    </w:p>
    <w:p w:rsidR="00254FA3" w:rsidRPr="00003900" w:rsidRDefault="00254FA3" w:rsidP="00254FA3">
      <w:pPr>
        <w:spacing w:before="100" w:beforeAutospacing="1" w:after="100" w:afterAutospacing="1" w:line="240" w:lineRule="auto"/>
        <w:outlineLvl w:val="2"/>
        <w:rPr>
          <w:rFonts w:ascii="Times New Roman" w:eastAsia="Times New Roman" w:hAnsi="Times New Roman" w:cs="Times New Roman"/>
          <w:b/>
          <w:bCs/>
          <w:sz w:val="27"/>
          <w:szCs w:val="27"/>
          <w:lang w:eastAsia="pt-BR"/>
        </w:rPr>
      </w:pPr>
      <w:r w:rsidRPr="00003900">
        <w:rPr>
          <w:rFonts w:ascii="Times New Roman" w:eastAsia="Times New Roman" w:hAnsi="Times New Roman" w:cs="Times New Roman"/>
          <w:b/>
          <w:bCs/>
          <w:sz w:val="27"/>
          <w:szCs w:val="27"/>
          <w:lang w:eastAsia="pt-BR"/>
        </w:rPr>
        <w:t>CLÁUSULA DÉCIMA SEGUNDA – DO FORO</w: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 xml:space="preserve">Fica eleito o foro da Comarca de </w:t>
      </w:r>
      <w:r w:rsidR="008C7308">
        <w:rPr>
          <w:rFonts w:ascii="Times New Roman" w:eastAsia="Times New Roman" w:hAnsi="Times New Roman" w:cs="Times New Roman"/>
          <w:sz w:val="24"/>
          <w:szCs w:val="24"/>
          <w:lang w:eastAsia="pt-BR"/>
        </w:rPr>
        <w:t>Palmeira das Missões</w:t>
      </w:r>
      <w:r w:rsidRPr="00003900">
        <w:rPr>
          <w:rFonts w:ascii="Times New Roman" w:eastAsia="Times New Roman" w:hAnsi="Times New Roman" w:cs="Times New Roman"/>
          <w:sz w:val="24"/>
          <w:szCs w:val="24"/>
          <w:lang w:eastAsia="pt-BR"/>
        </w:rPr>
        <w:t xml:space="preserve"> para dirimir quaisquer dúvidas ou controvérsias oriundas deste contrato, com renúncia expressa a qualquer outro foro.</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7" style="width:0;height:1.5pt" o:hralign="center" o:hrstd="t" o:hr="t" fillcolor="#a0a0a0" stroked="f"/>
        </w:pic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b/>
          <w:bCs/>
          <w:sz w:val="24"/>
          <w:szCs w:val="24"/>
          <w:lang w:eastAsia="pt-BR"/>
        </w:rPr>
        <w:t>E por estarem assim justas e contratadas, assinam o presente instrumento em 2 (duas) vias de igual teor e forma, na presença de testemunhas.</w: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b/>
          <w:bCs/>
          <w:sz w:val="24"/>
          <w:szCs w:val="24"/>
          <w:lang w:eastAsia="pt-BR"/>
        </w:rPr>
        <w:t xml:space="preserve">Sagrada Família/RS, </w:t>
      </w:r>
      <w:r w:rsidR="008C7308">
        <w:rPr>
          <w:rFonts w:ascii="Times New Roman" w:eastAsia="Times New Roman" w:hAnsi="Times New Roman" w:cs="Times New Roman"/>
          <w:b/>
          <w:bCs/>
          <w:sz w:val="24"/>
          <w:szCs w:val="24"/>
          <w:lang w:eastAsia="pt-BR"/>
        </w:rPr>
        <w:t>28</w:t>
      </w:r>
      <w:r w:rsidRPr="00003900">
        <w:rPr>
          <w:rFonts w:ascii="Times New Roman" w:eastAsia="Times New Roman" w:hAnsi="Times New Roman" w:cs="Times New Roman"/>
          <w:b/>
          <w:bCs/>
          <w:sz w:val="24"/>
          <w:szCs w:val="24"/>
          <w:lang w:eastAsia="pt-BR"/>
        </w:rPr>
        <w:t xml:space="preserve"> de </w:t>
      </w:r>
      <w:r w:rsidR="008C7308">
        <w:rPr>
          <w:rFonts w:ascii="Times New Roman" w:eastAsia="Times New Roman" w:hAnsi="Times New Roman" w:cs="Times New Roman"/>
          <w:b/>
          <w:bCs/>
          <w:sz w:val="24"/>
          <w:szCs w:val="24"/>
          <w:lang w:eastAsia="pt-BR"/>
        </w:rPr>
        <w:t>maio</w:t>
      </w:r>
      <w:r w:rsidRPr="00003900">
        <w:rPr>
          <w:rFonts w:ascii="Times New Roman" w:eastAsia="Times New Roman" w:hAnsi="Times New Roman" w:cs="Times New Roman"/>
          <w:b/>
          <w:bCs/>
          <w:sz w:val="24"/>
          <w:szCs w:val="24"/>
          <w:lang w:eastAsia="pt-BR"/>
        </w:rPr>
        <w:t xml:space="preserve"> de 2025.</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8" style="width:0;height:1.5pt" o:hralign="center" o:hrstd="t" o:hr="t" fillcolor="#a0a0a0" stroked="f"/>
        </w:pict>
      </w:r>
    </w:p>
    <w:p w:rsidR="00254FA3" w:rsidRPr="00003900"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b/>
          <w:bCs/>
          <w:sz w:val="24"/>
          <w:szCs w:val="24"/>
          <w:lang w:eastAsia="pt-BR"/>
        </w:rPr>
        <w:t>CONTRATANTE</w:t>
      </w:r>
    </w:p>
    <w:p w:rsidR="00254FA3" w:rsidRPr="00003900" w:rsidRDefault="00254FA3" w:rsidP="00254FA3">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39" style="width:0;height:1.5pt" o:hralign="center" o:hrstd="t" o:hr="t" fillcolor="#a0a0a0" stroked="f"/>
        </w:pict>
      </w:r>
    </w:p>
    <w:p w:rsidR="00254FA3" w:rsidRDefault="00254FA3" w:rsidP="00254FA3">
      <w:pPr>
        <w:spacing w:before="100" w:beforeAutospacing="1" w:after="100" w:afterAutospacing="1"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sz w:val="24"/>
          <w:szCs w:val="24"/>
          <w:lang w:eastAsia="pt-BR"/>
        </w:rPr>
        <w:t xml:space="preserve">Mauro Rogério Ferrari </w:t>
      </w:r>
      <w:proofErr w:type="spellStart"/>
      <w:r w:rsidRPr="00003900">
        <w:rPr>
          <w:rFonts w:ascii="Times New Roman" w:eastAsia="Times New Roman" w:hAnsi="Times New Roman" w:cs="Times New Roman"/>
          <w:sz w:val="24"/>
          <w:szCs w:val="24"/>
          <w:lang w:eastAsia="pt-BR"/>
        </w:rPr>
        <w:t>Galatto</w:t>
      </w:r>
      <w:proofErr w:type="spellEnd"/>
      <w:r w:rsidRPr="00003900">
        <w:rPr>
          <w:rFonts w:ascii="Times New Roman" w:eastAsia="Times New Roman" w:hAnsi="Times New Roman" w:cs="Times New Roman"/>
          <w:sz w:val="24"/>
          <w:szCs w:val="24"/>
          <w:lang w:eastAsia="pt-BR"/>
        </w:rPr>
        <w:br/>
        <w:t>Prefeito Municipal</w:t>
      </w:r>
    </w:p>
    <w:p w:rsidR="008C7308" w:rsidRDefault="008C7308" w:rsidP="00254FA3">
      <w:pPr>
        <w:spacing w:before="100" w:beforeAutospacing="1" w:after="100" w:afterAutospacing="1" w:line="240" w:lineRule="auto"/>
        <w:rPr>
          <w:rFonts w:ascii="Times New Roman" w:eastAsia="Times New Roman" w:hAnsi="Times New Roman" w:cs="Times New Roman"/>
          <w:sz w:val="24"/>
          <w:szCs w:val="24"/>
          <w:lang w:eastAsia="pt-BR"/>
        </w:rPr>
      </w:pPr>
    </w:p>
    <w:p w:rsidR="008C7308" w:rsidRPr="00003900" w:rsidRDefault="008C7308" w:rsidP="008C7308">
      <w:pPr>
        <w:spacing w:after="0" w:line="240" w:lineRule="auto"/>
        <w:rPr>
          <w:rFonts w:ascii="Times New Roman" w:eastAsia="Times New Roman" w:hAnsi="Times New Roman" w:cs="Times New Roman"/>
          <w:sz w:val="24"/>
          <w:szCs w:val="24"/>
          <w:lang w:eastAsia="pt-BR"/>
        </w:rPr>
      </w:pPr>
      <w:r w:rsidRPr="00254FA3">
        <w:rPr>
          <w:rFonts w:ascii="Times New Roman" w:eastAsia="Times New Roman" w:hAnsi="Times New Roman" w:cs="Times New Roman"/>
          <w:sz w:val="24"/>
          <w:szCs w:val="24"/>
          <w:lang w:eastAsia="pt-BR"/>
        </w:rPr>
        <w:t>SOLUZION SOLUÇÕES LOGISTICAS LTDA</w:t>
      </w:r>
    </w:p>
    <w:p w:rsidR="00254FA3" w:rsidRPr="00003900" w:rsidRDefault="00254FA3" w:rsidP="008C7308">
      <w:pPr>
        <w:spacing w:after="0" w:line="240" w:lineRule="auto"/>
        <w:rPr>
          <w:rFonts w:ascii="Times New Roman" w:eastAsia="Times New Roman" w:hAnsi="Times New Roman" w:cs="Times New Roman"/>
          <w:sz w:val="24"/>
          <w:szCs w:val="24"/>
          <w:lang w:eastAsia="pt-BR"/>
        </w:rPr>
      </w:pPr>
      <w:r w:rsidRPr="00003900">
        <w:rPr>
          <w:rFonts w:ascii="Times New Roman" w:eastAsia="Times New Roman" w:hAnsi="Times New Roman" w:cs="Times New Roman"/>
          <w:b/>
          <w:bCs/>
          <w:sz w:val="24"/>
          <w:szCs w:val="24"/>
          <w:lang w:eastAsia="pt-BR"/>
        </w:rPr>
        <w:t>CONTRATADA</w:t>
      </w:r>
    </w:p>
    <w:p w:rsidR="00254FA3" w:rsidRPr="00003900" w:rsidRDefault="00254FA3" w:rsidP="008C7308">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40" style="width:0;height:1.5pt" o:hralign="center" o:hrstd="t" o:hr="t" fillcolor="#a0a0a0" stroked="f"/>
        </w:pict>
      </w:r>
    </w:p>
    <w:p w:rsidR="00124BE3" w:rsidRDefault="00124BE3"/>
    <w:sectPr w:rsidR="00124BE3" w:rsidSect="007E594A">
      <w:pgSz w:w="11906" w:h="16838"/>
      <w:pgMar w:top="368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A4ABC"/>
    <w:multiLevelType w:val="multilevel"/>
    <w:tmpl w:val="9830F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5A3F03"/>
    <w:multiLevelType w:val="multilevel"/>
    <w:tmpl w:val="1190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13180A"/>
    <w:multiLevelType w:val="multilevel"/>
    <w:tmpl w:val="B3FE9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9C273E"/>
    <w:multiLevelType w:val="multilevel"/>
    <w:tmpl w:val="622E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293290"/>
    <w:multiLevelType w:val="multilevel"/>
    <w:tmpl w:val="F5E88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1F0013"/>
    <w:multiLevelType w:val="multilevel"/>
    <w:tmpl w:val="FDECF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FA3"/>
    <w:rsid w:val="00124BE3"/>
    <w:rsid w:val="00254FA3"/>
    <w:rsid w:val="007E594A"/>
    <w:rsid w:val="008C73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C97034-CDEA-4853-B374-20D32CBFF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FA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254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4FA3"/>
    <w:pPr>
      <w:widowControl w:val="0"/>
      <w:autoSpaceDE w:val="0"/>
      <w:autoSpaceDN w:val="0"/>
      <w:spacing w:before="27" w:after="0" w:line="240" w:lineRule="auto"/>
      <w:jc w:val="center"/>
    </w:pPr>
    <w:rPr>
      <w:rFonts w:ascii="Calibri" w:eastAsia="Calibri" w:hAnsi="Calibri" w:cs="Calibri"/>
      <w:lang w:val="pt-PT"/>
    </w:rPr>
  </w:style>
  <w:style w:type="paragraph" w:styleId="Textodebalo">
    <w:name w:val="Balloon Text"/>
    <w:basedOn w:val="Normal"/>
    <w:link w:val="TextodebaloChar"/>
    <w:uiPriority w:val="99"/>
    <w:semiHidden/>
    <w:unhideWhenUsed/>
    <w:rsid w:val="007E594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E59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1113</Words>
  <Characters>6014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cp:lastPrinted>2025-05-28T19:58:00Z</cp:lastPrinted>
  <dcterms:created xsi:type="dcterms:W3CDTF">2025-05-28T19:42:00Z</dcterms:created>
  <dcterms:modified xsi:type="dcterms:W3CDTF">2025-05-28T19:59:00Z</dcterms:modified>
</cp:coreProperties>
</file>