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35FD96" w14:textId="3E2411CD" w:rsidR="0001728C" w:rsidRPr="0001728C" w:rsidRDefault="0001728C" w:rsidP="0001728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728C">
        <w:rPr>
          <w:rFonts w:ascii="Times New Roman" w:hAnsi="Times New Roman" w:cs="Times New Roman"/>
          <w:b/>
          <w:bCs/>
          <w:sz w:val="28"/>
          <w:szCs w:val="28"/>
        </w:rPr>
        <w:t xml:space="preserve">SÉTIMO TERMO ADITIVO </w:t>
      </w:r>
      <w:r w:rsidRPr="0001728C">
        <w:rPr>
          <w:rFonts w:ascii="Times New Roman" w:hAnsi="Times New Roman" w:cs="Times New Roman"/>
          <w:b/>
          <w:bCs/>
          <w:sz w:val="28"/>
          <w:szCs w:val="28"/>
        </w:rPr>
        <w:br/>
        <w:t xml:space="preserve">CONTRATO 156/2022 </w:t>
      </w:r>
      <w:r w:rsidRPr="0001728C">
        <w:rPr>
          <w:rFonts w:ascii="Times New Roman" w:hAnsi="Times New Roman" w:cs="Times New Roman"/>
          <w:b/>
          <w:bCs/>
          <w:sz w:val="28"/>
          <w:szCs w:val="28"/>
        </w:rPr>
        <w:br/>
        <w:t xml:space="preserve">PREFEITURA MUNICIPAL DE SAGRADA FAMÍLIA </w:t>
      </w:r>
      <w:r w:rsidRPr="0001728C">
        <w:rPr>
          <w:rFonts w:ascii="Times New Roman" w:hAnsi="Times New Roman" w:cs="Times New Roman"/>
          <w:b/>
          <w:bCs/>
          <w:sz w:val="28"/>
          <w:szCs w:val="28"/>
        </w:rPr>
        <w:br/>
        <w:t>PREGÃO PRESENCIAL Nº 22/2022</w:t>
      </w:r>
    </w:p>
    <w:p w14:paraId="73D391DC" w14:textId="50595810" w:rsidR="0001728C" w:rsidRDefault="0001728C" w:rsidP="0001728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728C">
        <w:rPr>
          <w:rFonts w:ascii="Times New Roman" w:hAnsi="Times New Roman" w:cs="Times New Roman"/>
          <w:sz w:val="24"/>
          <w:szCs w:val="24"/>
        </w:rPr>
        <w:t xml:space="preserve">O MUNICÍPIO DE Sagrada Família/RS, Pessoa Jurídica de Direito Público, com sede à Rua 20 de Março, inscrito no CNPJ sob n.º 92.410.422/0001-53, neste ato </w:t>
      </w:r>
      <w:r w:rsidR="00D35386">
        <w:rPr>
          <w:rFonts w:ascii="Times New Roman" w:hAnsi="Times New Roman" w:cs="Times New Roman"/>
          <w:sz w:val="24"/>
          <w:szCs w:val="24"/>
        </w:rPr>
        <w:t xml:space="preserve">representado pelo Prefeito, Sr. Mauro Rogerio Ferrari </w:t>
      </w:r>
      <w:proofErr w:type="spellStart"/>
      <w:r w:rsidR="00D35386">
        <w:rPr>
          <w:rFonts w:ascii="Times New Roman" w:hAnsi="Times New Roman" w:cs="Times New Roman"/>
          <w:sz w:val="24"/>
          <w:szCs w:val="24"/>
        </w:rPr>
        <w:t>Galatto</w:t>
      </w:r>
      <w:proofErr w:type="spellEnd"/>
      <w:r w:rsidRPr="0001728C">
        <w:rPr>
          <w:rFonts w:ascii="Times New Roman" w:hAnsi="Times New Roman" w:cs="Times New Roman"/>
          <w:sz w:val="24"/>
          <w:szCs w:val="24"/>
        </w:rPr>
        <w:t xml:space="preserve">, brasileiro, residente e domiciliado nesta cidade, na Francisco </w:t>
      </w:r>
      <w:proofErr w:type="spellStart"/>
      <w:r w:rsidRPr="0001728C">
        <w:rPr>
          <w:rFonts w:ascii="Times New Roman" w:hAnsi="Times New Roman" w:cs="Times New Roman"/>
          <w:sz w:val="24"/>
          <w:szCs w:val="24"/>
        </w:rPr>
        <w:t>Luis</w:t>
      </w:r>
      <w:proofErr w:type="spellEnd"/>
      <w:r w:rsidRPr="00017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28C">
        <w:rPr>
          <w:rFonts w:ascii="Times New Roman" w:hAnsi="Times New Roman" w:cs="Times New Roman"/>
          <w:sz w:val="24"/>
          <w:szCs w:val="24"/>
        </w:rPr>
        <w:t>Cardona</w:t>
      </w:r>
      <w:proofErr w:type="spellEnd"/>
      <w:r w:rsidRPr="0001728C">
        <w:rPr>
          <w:rFonts w:ascii="Times New Roman" w:hAnsi="Times New Roman" w:cs="Times New Roman"/>
          <w:sz w:val="24"/>
          <w:szCs w:val="24"/>
        </w:rPr>
        <w:t xml:space="preserve">, de ora em diante denominado apenas como CONTRATANTE, e do outro lado a empresa DIGIFRED SISTEMAS DE INFORMAÇÃO LTDA pessoa jurídica, inscrita no CNPJ sob nº 88.659.974/0001-22, com sede na Rua Maurício Cardoso, 806, Bairro Aparecida, neste ato representado pelo Sr. José Almeida Quadro, Brasileiro, Casado, Diretor/CEO, residente na Av. São Paulo, nº 1355, portador do CPF nº 296.009.289-91, doravante simplesmente denominado(a) CONTRATADA: </w:t>
      </w:r>
    </w:p>
    <w:p w14:paraId="73FFCBD7" w14:textId="77777777" w:rsidR="0001728C" w:rsidRPr="0001728C" w:rsidRDefault="0001728C" w:rsidP="0001728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728C">
        <w:rPr>
          <w:rFonts w:ascii="Times New Roman" w:hAnsi="Times New Roman" w:cs="Times New Roman"/>
          <w:b/>
          <w:bCs/>
          <w:sz w:val="24"/>
          <w:szCs w:val="24"/>
        </w:rPr>
        <w:t xml:space="preserve">CLÁUSULA PRIMEIRA - DO OBJETO: </w:t>
      </w:r>
    </w:p>
    <w:p w14:paraId="104F5D1C" w14:textId="77777777" w:rsidR="0001728C" w:rsidRDefault="0001728C" w:rsidP="0001728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728C">
        <w:rPr>
          <w:rFonts w:ascii="Times New Roman" w:hAnsi="Times New Roman" w:cs="Times New Roman"/>
          <w:sz w:val="24"/>
          <w:szCs w:val="24"/>
        </w:rPr>
        <w:t xml:space="preserve">Constitui objeto do presente contrato a cessão de direito de uso em caráter não permanente, instalação e parametrização, migração dos dados existentes, conversão de dados, desenvolvimento, atualização de versões dos sistemas, manutenção, treinamento, suporte, assistência técnica e provimento de dados para os sistemas com acesso via internet integrado de Gestão Pública, para atender as necessidades da Administração Direta e Indireta deste Município, conforme descrito na cláusula terceira, em observância com o disposto no Edital do Pregão Presencial Nº 22/2022 e nos elementos técnicos, que passam a fazer parte integrante do mesmo, para todos os efeitos. </w:t>
      </w:r>
    </w:p>
    <w:p w14:paraId="3D596FCB" w14:textId="6DED798E" w:rsidR="0001728C" w:rsidRPr="0001728C" w:rsidRDefault="0001728C" w:rsidP="0001728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728C">
        <w:rPr>
          <w:rFonts w:ascii="Times New Roman" w:hAnsi="Times New Roman" w:cs="Times New Roman"/>
          <w:b/>
          <w:bCs/>
          <w:sz w:val="24"/>
          <w:szCs w:val="24"/>
        </w:rPr>
        <w:t xml:space="preserve">CLÁUSULA </w:t>
      </w:r>
      <w:r w:rsidR="00454BDD">
        <w:rPr>
          <w:rFonts w:ascii="Times New Roman" w:hAnsi="Times New Roman" w:cs="Times New Roman"/>
          <w:b/>
          <w:bCs/>
          <w:sz w:val="24"/>
          <w:szCs w:val="24"/>
        </w:rPr>
        <w:t>SEGUNDA</w:t>
      </w:r>
      <w:r w:rsidRPr="0001728C">
        <w:rPr>
          <w:rFonts w:ascii="Times New Roman" w:hAnsi="Times New Roman" w:cs="Times New Roman"/>
          <w:b/>
          <w:bCs/>
          <w:sz w:val="24"/>
          <w:szCs w:val="24"/>
        </w:rPr>
        <w:t xml:space="preserve"> – DO CONTRATO E DA VIGÊNCIA: </w:t>
      </w:r>
    </w:p>
    <w:p w14:paraId="68B1EAC2" w14:textId="101450A0" w:rsidR="0001728C" w:rsidRDefault="0001728C" w:rsidP="0001728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728C">
        <w:rPr>
          <w:rFonts w:ascii="Times New Roman" w:hAnsi="Times New Roman" w:cs="Times New Roman"/>
          <w:sz w:val="24"/>
          <w:szCs w:val="24"/>
        </w:rPr>
        <w:t xml:space="preserve">Fica prorrogado o prazo do contrato supramencionado, de </w:t>
      </w:r>
      <w:r>
        <w:rPr>
          <w:rFonts w:ascii="Times New Roman" w:hAnsi="Times New Roman" w:cs="Times New Roman"/>
          <w:sz w:val="24"/>
          <w:szCs w:val="24"/>
        </w:rPr>
        <w:t xml:space="preserve">01 de setembro de 2025 </w:t>
      </w:r>
      <w:r w:rsidRPr="0001728C">
        <w:rPr>
          <w:rFonts w:ascii="Times New Roman" w:hAnsi="Times New Roman" w:cs="Times New Roman"/>
          <w:sz w:val="24"/>
          <w:szCs w:val="24"/>
        </w:rPr>
        <w:t>até o dia 31 de agosto de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1728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87D6C30" w14:textId="2292E6EC" w:rsidR="0001728C" w:rsidRPr="0001728C" w:rsidRDefault="0001728C" w:rsidP="0001728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728C">
        <w:rPr>
          <w:rFonts w:ascii="Times New Roman" w:hAnsi="Times New Roman" w:cs="Times New Roman"/>
          <w:b/>
          <w:bCs/>
          <w:sz w:val="24"/>
          <w:szCs w:val="24"/>
        </w:rPr>
        <w:t xml:space="preserve">CLÁUSULA </w:t>
      </w:r>
      <w:r w:rsidR="00454BDD">
        <w:rPr>
          <w:rFonts w:ascii="Times New Roman" w:hAnsi="Times New Roman" w:cs="Times New Roman"/>
          <w:b/>
          <w:bCs/>
          <w:sz w:val="24"/>
          <w:szCs w:val="24"/>
        </w:rPr>
        <w:t>TERCEIRA</w:t>
      </w:r>
      <w:r w:rsidRPr="0001728C">
        <w:rPr>
          <w:rFonts w:ascii="Times New Roman" w:hAnsi="Times New Roman" w:cs="Times New Roman"/>
          <w:b/>
          <w:bCs/>
          <w:sz w:val="24"/>
          <w:szCs w:val="24"/>
        </w:rPr>
        <w:t xml:space="preserve"> - DO PREÇO E DO REAJUSTE: </w:t>
      </w:r>
    </w:p>
    <w:p w14:paraId="293CAA2F" w14:textId="4AEB2D2E" w:rsidR="00A551CD" w:rsidRPr="000B13E7" w:rsidRDefault="000B13E7" w:rsidP="00BC5A4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13E7">
        <w:rPr>
          <w:rFonts w:ascii="Times New Roman" w:hAnsi="Times New Roman" w:cs="Times New Roman"/>
          <w:sz w:val="24"/>
          <w:szCs w:val="24"/>
        </w:rPr>
        <w:t xml:space="preserve">Os preços contratados têm como referência a data de início da vigência do contrato e serão reajustados anualmente, aplicando-se a variação do INPC, no percentual de </w:t>
      </w:r>
      <w:r w:rsidR="00A551CD">
        <w:rPr>
          <w:rFonts w:ascii="Times New Roman" w:hAnsi="Times New Roman" w:cs="Times New Roman"/>
          <w:sz w:val="24"/>
          <w:szCs w:val="24"/>
        </w:rPr>
        <w:t>5</w:t>
      </w:r>
      <w:r w:rsidRPr="000B13E7">
        <w:rPr>
          <w:rFonts w:ascii="Times New Roman" w:hAnsi="Times New Roman" w:cs="Times New Roman"/>
          <w:sz w:val="24"/>
          <w:szCs w:val="24"/>
        </w:rPr>
        <w:t>,</w:t>
      </w:r>
      <w:r w:rsidR="00A551CD">
        <w:rPr>
          <w:rFonts w:ascii="Times New Roman" w:hAnsi="Times New Roman" w:cs="Times New Roman"/>
          <w:sz w:val="24"/>
          <w:szCs w:val="24"/>
        </w:rPr>
        <w:t>13</w:t>
      </w:r>
      <w:r w:rsidRPr="000B13E7">
        <w:rPr>
          <w:rFonts w:ascii="Times New Roman" w:hAnsi="Times New Roman" w:cs="Times New Roman"/>
          <w:sz w:val="24"/>
          <w:szCs w:val="24"/>
        </w:rPr>
        <w:t>% acumulado nos 12 meses anteriores.</w:t>
      </w:r>
    </w:p>
    <w:p w14:paraId="452121C3" w14:textId="478F20D5" w:rsidR="0001728C" w:rsidRDefault="00A551CD" w:rsidP="00BC5A4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51CD">
        <w:rPr>
          <w:rFonts w:ascii="Times New Roman" w:hAnsi="Times New Roman" w:cs="Times New Roman"/>
          <w:sz w:val="24"/>
          <w:szCs w:val="24"/>
        </w:rPr>
        <w:t xml:space="preserve">Além do reajuste, o novo valor mensal contempla o acréscimo do módulo de </w:t>
      </w:r>
      <w:r w:rsidRPr="00A551CD">
        <w:rPr>
          <w:rFonts w:ascii="Times New Roman" w:hAnsi="Times New Roman" w:cs="Times New Roman"/>
          <w:b/>
          <w:bCs/>
          <w:sz w:val="24"/>
          <w:szCs w:val="24"/>
        </w:rPr>
        <w:t>Assinatura Digital</w:t>
      </w:r>
      <w:r w:rsidRPr="00A551CD">
        <w:rPr>
          <w:rFonts w:ascii="Times New Roman" w:hAnsi="Times New Roman" w:cs="Times New Roman"/>
          <w:sz w:val="24"/>
          <w:szCs w:val="24"/>
        </w:rPr>
        <w:t xml:space="preserve">, passando o valor de </w:t>
      </w:r>
      <w:r>
        <w:rPr>
          <w:rFonts w:ascii="Times New Roman" w:hAnsi="Times New Roman" w:cs="Times New Roman"/>
          <w:sz w:val="24"/>
          <w:szCs w:val="24"/>
        </w:rPr>
        <w:t>R$ 19.240,67</w:t>
      </w:r>
      <w:r w:rsidRPr="00A551CD">
        <w:rPr>
          <w:rFonts w:ascii="Times New Roman" w:hAnsi="Times New Roman" w:cs="Times New Roman"/>
          <w:sz w:val="24"/>
          <w:szCs w:val="24"/>
        </w:rPr>
        <w:t xml:space="preserve"> </w:t>
      </w:r>
      <w:r w:rsidR="00BC5A47">
        <w:rPr>
          <w:rFonts w:ascii="Times New Roman" w:hAnsi="Times New Roman" w:cs="Times New Roman"/>
          <w:sz w:val="24"/>
          <w:szCs w:val="24"/>
        </w:rPr>
        <w:t xml:space="preserve">mensais </w:t>
      </w:r>
      <w:r w:rsidRPr="00A551CD">
        <w:rPr>
          <w:rFonts w:ascii="Times New Roman" w:hAnsi="Times New Roman" w:cs="Times New Roman"/>
          <w:sz w:val="24"/>
          <w:szCs w:val="24"/>
        </w:rPr>
        <w:t xml:space="preserve">para R$ </w:t>
      </w:r>
      <w:r w:rsidR="00BC5A47">
        <w:rPr>
          <w:rFonts w:ascii="Times New Roman" w:hAnsi="Times New Roman" w:cs="Times New Roman"/>
          <w:sz w:val="24"/>
          <w:szCs w:val="24"/>
        </w:rPr>
        <w:t>21.0</w:t>
      </w:r>
      <w:r w:rsidR="00EC4EA0">
        <w:rPr>
          <w:rFonts w:ascii="Times New Roman" w:hAnsi="Times New Roman" w:cs="Times New Roman"/>
          <w:sz w:val="24"/>
          <w:szCs w:val="24"/>
        </w:rPr>
        <w:t>46</w:t>
      </w:r>
      <w:r w:rsidR="00BC5A47">
        <w:rPr>
          <w:rFonts w:ascii="Times New Roman" w:hAnsi="Times New Roman" w:cs="Times New Roman"/>
          <w:sz w:val="24"/>
          <w:szCs w:val="24"/>
        </w:rPr>
        <w:t>,</w:t>
      </w:r>
      <w:r w:rsidR="00EC4EA0">
        <w:rPr>
          <w:rFonts w:ascii="Times New Roman" w:hAnsi="Times New Roman" w:cs="Times New Roman"/>
          <w:sz w:val="24"/>
          <w:szCs w:val="24"/>
        </w:rPr>
        <w:t>25</w:t>
      </w:r>
      <w:r w:rsidRPr="00A551C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551CD">
        <w:rPr>
          <w:rFonts w:ascii="Times New Roman" w:hAnsi="Times New Roman" w:cs="Times New Roman"/>
          <w:sz w:val="24"/>
          <w:szCs w:val="24"/>
        </w:rPr>
        <w:t>mensais</w:t>
      </w:r>
      <w:proofErr w:type="gramEnd"/>
      <w:r w:rsidRPr="00A551CD">
        <w:rPr>
          <w:rFonts w:ascii="Times New Roman" w:hAnsi="Times New Roman" w:cs="Times New Roman"/>
          <w:sz w:val="24"/>
          <w:szCs w:val="24"/>
        </w:rPr>
        <w:t>, totalizando R$ 2</w:t>
      </w:r>
      <w:r w:rsidR="00BC5A47">
        <w:rPr>
          <w:rFonts w:ascii="Times New Roman" w:hAnsi="Times New Roman" w:cs="Times New Roman"/>
          <w:sz w:val="24"/>
          <w:szCs w:val="24"/>
        </w:rPr>
        <w:t>52</w:t>
      </w:r>
      <w:r w:rsidRPr="00A551CD">
        <w:rPr>
          <w:rFonts w:ascii="Times New Roman" w:hAnsi="Times New Roman" w:cs="Times New Roman"/>
          <w:sz w:val="24"/>
          <w:szCs w:val="24"/>
        </w:rPr>
        <w:t>.</w:t>
      </w:r>
      <w:r w:rsidR="00EC4EA0">
        <w:rPr>
          <w:rFonts w:ascii="Times New Roman" w:hAnsi="Times New Roman" w:cs="Times New Roman"/>
          <w:sz w:val="24"/>
          <w:szCs w:val="24"/>
        </w:rPr>
        <w:t>555</w:t>
      </w:r>
      <w:r w:rsidRPr="00A551CD">
        <w:rPr>
          <w:rFonts w:ascii="Times New Roman" w:hAnsi="Times New Roman" w:cs="Times New Roman"/>
          <w:sz w:val="24"/>
          <w:szCs w:val="24"/>
        </w:rPr>
        <w:t>,</w:t>
      </w:r>
      <w:r w:rsidR="00EC4EA0">
        <w:rPr>
          <w:rFonts w:ascii="Times New Roman" w:hAnsi="Times New Roman" w:cs="Times New Roman"/>
          <w:sz w:val="24"/>
          <w:szCs w:val="24"/>
        </w:rPr>
        <w:t>00</w:t>
      </w:r>
      <w:r w:rsidRPr="00A551CD">
        <w:rPr>
          <w:rFonts w:ascii="Times New Roman" w:hAnsi="Times New Roman" w:cs="Times New Roman"/>
          <w:sz w:val="24"/>
          <w:szCs w:val="24"/>
        </w:rPr>
        <w:t xml:space="preserve"> ao ano, conforme demonstrado abaixo: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1842"/>
        <w:gridCol w:w="2262"/>
      </w:tblGrid>
      <w:tr w:rsidR="00BC5A47" w14:paraId="7CC344FF" w14:textId="77777777" w:rsidTr="00EC4EA0">
        <w:trPr>
          <w:jc w:val="center"/>
        </w:trPr>
        <w:tc>
          <w:tcPr>
            <w:tcW w:w="4390" w:type="dxa"/>
            <w:vAlign w:val="center"/>
          </w:tcPr>
          <w:p w14:paraId="249126D7" w14:textId="11E66434" w:rsidR="00BC5A47" w:rsidRPr="00EA7014" w:rsidRDefault="00BC5A47" w:rsidP="00EA701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A70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Sistemas Contratados</w:t>
            </w:r>
          </w:p>
        </w:tc>
        <w:tc>
          <w:tcPr>
            <w:tcW w:w="1842" w:type="dxa"/>
            <w:vAlign w:val="center"/>
          </w:tcPr>
          <w:p w14:paraId="6F8BD860" w14:textId="6A1884D0" w:rsidR="00BC5A47" w:rsidRPr="00EC4EA0" w:rsidRDefault="00BC5A47" w:rsidP="00EA7014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C4EA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Valor Mensal Anterior (R$)</w:t>
            </w:r>
          </w:p>
        </w:tc>
        <w:tc>
          <w:tcPr>
            <w:tcW w:w="2262" w:type="dxa"/>
            <w:vAlign w:val="center"/>
          </w:tcPr>
          <w:p w14:paraId="62F8C5A5" w14:textId="4E9ED0CB" w:rsidR="00BC5A47" w:rsidRPr="00EC4EA0" w:rsidRDefault="00BC5A47" w:rsidP="00EA7014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C4EA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Valor Mensal Atualiza</w:t>
            </w:r>
            <w:r w:rsidR="007A66DB" w:rsidRPr="00EC4EA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do (R$) conforme INPC: 5,13%</w:t>
            </w:r>
          </w:p>
        </w:tc>
      </w:tr>
      <w:tr w:rsidR="00EA7014" w14:paraId="30182A56" w14:textId="77777777" w:rsidTr="00EC4EA0">
        <w:trPr>
          <w:jc w:val="center"/>
        </w:trPr>
        <w:tc>
          <w:tcPr>
            <w:tcW w:w="4390" w:type="dxa"/>
            <w:vAlign w:val="center"/>
          </w:tcPr>
          <w:p w14:paraId="0659BB98" w14:textId="63DA48AC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Controle Orçamentário PPA, LDO, LOA</w:t>
            </w:r>
          </w:p>
        </w:tc>
        <w:tc>
          <w:tcPr>
            <w:tcW w:w="1842" w:type="dxa"/>
            <w:vAlign w:val="center"/>
          </w:tcPr>
          <w:p w14:paraId="3B7E6679" w14:textId="3096F03E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R$ 539,60</w:t>
            </w:r>
          </w:p>
        </w:tc>
        <w:tc>
          <w:tcPr>
            <w:tcW w:w="2262" w:type="dxa"/>
            <w:vAlign w:val="center"/>
          </w:tcPr>
          <w:p w14:paraId="7B2E08E5" w14:textId="298B40E2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R$ 567,28</w:t>
            </w:r>
          </w:p>
        </w:tc>
      </w:tr>
      <w:tr w:rsidR="00EA7014" w14:paraId="4CA25464" w14:textId="77777777" w:rsidTr="00EC4EA0">
        <w:trPr>
          <w:jc w:val="center"/>
        </w:trPr>
        <w:tc>
          <w:tcPr>
            <w:tcW w:w="4390" w:type="dxa"/>
            <w:vAlign w:val="center"/>
          </w:tcPr>
          <w:p w14:paraId="2A1CE382" w14:textId="725E867D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Contabilidade Pública</w:t>
            </w:r>
          </w:p>
        </w:tc>
        <w:tc>
          <w:tcPr>
            <w:tcW w:w="1842" w:type="dxa"/>
            <w:vAlign w:val="center"/>
          </w:tcPr>
          <w:p w14:paraId="3150C9E5" w14:textId="5E44E715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R$ 1.402,97</w:t>
            </w:r>
          </w:p>
        </w:tc>
        <w:tc>
          <w:tcPr>
            <w:tcW w:w="2262" w:type="dxa"/>
            <w:vAlign w:val="center"/>
          </w:tcPr>
          <w:p w14:paraId="035E1D9A" w14:textId="1461E753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R$ 1.474,94</w:t>
            </w:r>
          </w:p>
        </w:tc>
      </w:tr>
      <w:tr w:rsidR="00EA7014" w14:paraId="4200016D" w14:textId="77777777" w:rsidTr="00EC4EA0">
        <w:trPr>
          <w:jc w:val="center"/>
        </w:trPr>
        <w:tc>
          <w:tcPr>
            <w:tcW w:w="4390" w:type="dxa"/>
            <w:vAlign w:val="center"/>
          </w:tcPr>
          <w:p w14:paraId="0A8C6A0E" w14:textId="674A3DD0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Tesouraria</w:t>
            </w:r>
          </w:p>
        </w:tc>
        <w:tc>
          <w:tcPr>
            <w:tcW w:w="1842" w:type="dxa"/>
            <w:vAlign w:val="center"/>
          </w:tcPr>
          <w:p w14:paraId="47CD59E0" w14:textId="0AF414B3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R$ 593,56</w:t>
            </w:r>
          </w:p>
        </w:tc>
        <w:tc>
          <w:tcPr>
            <w:tcW w:w="2262" w:type="dxa"/>
            <w:vAlign w:val="center"/>
          </w:tcPr>
          <w:p w14:paraId="2BFDC875" w14:textId="50CADDAF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R$ 624,01</w:t>
            </w:r>
          </w:p>
        </w:tc>
      </w:tr>
      <w:tr w:rsidR="00EA7014" w14:paraId="28C20BA2" w14:textId="77777777" w:rsidTr="00EC4EA0">
        <w:trPr>
          <w:jc w:val="center"/>
        </w:trPr>
        <w:tc>
          <w:tcPr>
            <w:tcW w:w="4390" w:type="dxa"/>
            <w:vAlign w:val="center"/>
          </w:tcPr>
          <w:p w14:paraId="15439309" w14:textId="0905D2AA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Prestação de Contas Públicas</w:t>
            </w:r>
          </w:p>
        </w:tc>
        <w:tc>
          <w:tcPr>
            <w:tcW w:w="1842" w:type="dxa"/>
            <w:vAlign w:val="center"/>
          </w:tcPr>
          <w:p w14:paraId="5C6C6AFA" w14:textId="11A7676E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R$ 539,60</w:t>
            </w:r>
          </w:p>
        </w:tc>
        <w:tc>
          <w:tcPr>
            <w:tcW w:w="2262" w:type="dxa"/>
            <w:vAlign w:val="center"/>
          </w:tcPr>
          <w:p w14:paraId="4650E731" w14:textId="5E37AD2B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R$ 567,28</w:t>
            </w:r>
          </w:p>
        </w:tc>
      </w:tr>
      <w:tr w:rsidR="00EA7014" w14:paraId="6634B3E6" w14:textId="77777777" w:rsidTr="00EC4EA0">
        <w:trPr>
          <w:jc w:val="center"/>
        </w:trPr>
        <w:tc>
          <w:tcPr>
            <w:tcW w:w="4390" w:type="dxa"/>
            <w:vAlign w:val="center"/>
          </w:tcPr>
          <w:p w14:paraId="37450E9C" w14:textId="7BD62D3E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Portal Transparência</w:t>
            </w:r>
          </w:p>
        </w:tc>
        <w:tc>
          <w:tcPr>
            <w:tcW w:w="1842" w:type="dxa"/>
            <w:vAlign w:val="center"/>
          </w:tcPr>
          <w:p w14:paraId="6F4E3875" w14:textId="18FB2C08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R$ 647,52</w:t>
            </w:r>
          </w:p>
        </w:tc>
        <w:tc>
          <w:tcPr>
            <w:tcW w:w="2262" w:type="dxa"/>
            <w:vAlign w:val="center"/>
          </w:tcPr>
          <w:p w14:paraId="26D8CCC7" w14:textId="76D4E779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R$ 680,74</w:t>
            </w:r>
          </w:p>
        </w:tc>
      </w:tr>
      <w:tr w:rsidR="00EA7014" w14:paraId="158E3AD4" w14:textId="77777777" w:rsidTr="00EC4EA0">
        <w:trPr>
          <w:jc w:val="center"/>
        </w:trPr>
        <w:tc>
          <w:tcPr>
            <w:tcW w:w="4390" w:type="dxa"/>
            <w:vAlign w:val="center"/>
          </w:tcPr>
          <w:p w14:paraId="0EE674F2" w14:textId="5FA0EB05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Compras e Licitações</w:t>
            </w:r>
          </w:p>
        </w:tc>
        <w:tc>
          <w:tcPr>
            <w:tcW w:w="1842" w:type="dxa"/>
            <w:vAlign w:val="center"/>
          </w:tcPr>
          <w:p w14:paraId="3A211B17" w14:textId="60C1127A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R$ 863,37</w:t>
            </w:r>
          </w:p>
        </w:tc>
        <w:tc>
          <w:tcPr>
            <w:tcW w:w="2262" w:type="dxa"/>
            <w:vAlign w:val="center"/>
          </w:tcPr>
          <w:p w14:paraId="23191D85" w14:textId="69EEC688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R$ 907,66</w:t>
            </w:r>
          </w:p>
        </w:tc>
      </w:tr>
      <w:tr w:rsidR="00EA7014" w14:paraId="6D26EE96" w14:textId="77777777" w:rsidTr="00EC4EA0">
        <w:trPr>
          <w:jc w:val="center"/>
        </w:trPr>
        <w:tc>
          <w:tcPr>
            <w:tcW w:w="4390" w:type="dxa"/>
            <w:vAlign w:val="center"/>
          </w:tcPr>
          <w:p w14:paraId="093977E4" w14:textId="214B2445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Tributos Municipais</w:t>
            </w:r>
          </w:p>
        </w:tc>
        <w:tc>
          <w:tcPr>
            <w:tcW w:w="1842" w:type="dxa"/>
            <w:vAlign w:val="center"/>
          </w:tcPr>
          <w:p w14:paraId="7CB92B95" w14:textId="0843450C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R$ 1.510,89</w:t>
            </w:r>
          </w:p>
        </w:tc>
        <w:tc>
          <w:tcPr>
            <w:tcW w:w="2262" w:type="dxa"/>
            <w:vAlign w:val="center"/>
          </w:tcPr>
          <w:p w14:paraId="66C9F773" w14:textId="17BC9795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R$ 1.588,40</w:t>
            </w:r>
          </w:p>
        </w:tc>
      </w:tr>
      <w:tr w:rsidR="00EA7014" w14:paraId="3BCD5666" w14:textId="77777777" w:rsidTr="00EC4EA0">
        <w:trPr>
          <w:jc w:val="center"/>
        </w:trPr>
        <w:tc>
          <w:tcPr>
            <w:tcW w:w="4390" w:type="dxa"/>
            <w:vAlign w:val="center"/>
          </w:tcPr>
          <w:p w14:paraId="6CF3D09A" w14:textId="21DF2419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ITBI Eletrônico</w:t>
            </w:r>
            <w:proofErr w:type="gramEnd"/>
          </w:p>
        </w:tc>
        <w:tc>
          <w:tcPr>
            <w:tcW w:w="1842" w:type="dxa"/>
            <w:vAlign w:val="center"/>
          </w:tcPr>
          <w:p w14:paraId="609688F2" w14:textId="390FE7C7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R$ 431,68</w:t>
            </w:r>
          </w:p>
        </w:tc>
        <w:tc>
          <w:tcPr>
            <w:tcW w:w="2262" w:type="dxa"/>
            <w:vAlign w:val="center"/>
          </w:tcPr>
          <w:p w14:paraId="0A10A66D" w14:textId="323B7D0F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R$ 453,83</w:t>
            </w:r>
          </w:p>
        </w:tc>
      </w:tr>
      <w:tr w:rsidR="00EA7014" w14:paraId="569F4E36" w14:textId="77777777" w:rsidTr="00EC4EA0">
        <w:trPr>
          <w:jc w:val="center"/>
        </w:trPr>
        <w:tc>
          <w:tcPr>
            <w:tcW w:w="4390" w:type="dxa"/>
            <w:vAlign w:val="center"/>
          </w:tcPr>
          <w:p w14:paraId="72BD9014" w14:textId="6240E156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DES - Declaração Eletrônica de Serviços</w:t>
            </w:r>
          </w:p>
        </w:tc>
        <w:tc>
          <w:tcPr>
            <w:tcW w:w="1842" w:type="dxa"/>
            <w:vAlign w:val="center"/>
          </w:tcPr>
          <w:p w14:paraId="6D4D3132" w14:textId="2F397208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R$ 539,61</w:t>
            </w:r>
          </w:p>
        </w:tc>
        <w:tc>
          <w:tcPr>
            <w:tcW w:w="2262" w:type="dxa"/>
            <w:vAlign w:val="center"/>
          </w:tcPr>
          <w:p w14:paraId="45653497" w14:textId="49D85E9E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R$ 567,29</w:t>
            </w:r>
          </w:p>
        </w:tc>
      </w:tr>
      <w:tr w:rsidR="00EA7014" w14:paraId="680C9A87" w14:textId="77777777" w:rsidTr="00EC4EA0">
        <w:trPr>
          <w:jc w:val="center"/>
        </w:trPr>
        <w:tc>
          <w:tcPr>
            <w:tcW w:w="4390" w:type="dxa"/>
            <w:vAlign w:val="center"/>
          </w:tcPr>
          <w:p w14:paraId="39DF32A0" w14:textId="59BBB0F6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Nota Fiscal de Serviço Eletrônica - NFS-e</w:t>
            </w:r>
          </w:p>
        </w:tc>
        <w:tc>
          <w:tcPr>
            <w:tcW w:w="1842" w:type="dxa"/>
            <w:vAlign w:val="center"/>
          </w:tcPr>
          <w:p w14:paraId="42A5E41D" w14:textId="0CB2B8B4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R$ 863,37</w:t>
            </w:r>
          </w:p>
        </w:tc>
        <w:tc>
          <w:tcPr>
            <w:tcW w:w="2262" w:type="dxa"/>
            <w:vAlign w:val="center"/>
          </w:tcPr>
          <w:p w14:paraId="712D0B04" w14:textId="3F649B0C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R$ 907,66</w:t>
            </w:r>
          </w:p>
        </w:tc>
      </w:tr>
      <w:tr w:rsidR="00EA7014" w14:paraId="203B731C" w14:textId="77777777" w:rsidTr="00EC4EA0">
        <w:trPr>
          <w:jc w:val="center"/>
        </w:trPr>
        <w:tc>
          <w:tcPr>
            <w:tcW w:w="4390" w:type="dxa"/>
            <w:vAlign w:val="center"/>
          </w:tcPr>
          <w:p w14:paraId="51ED1D49" w14:textId="4544FA03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Emissão de DAM na Web</w:t>
            </w:r>
          </w:p>
        </w:tc>
        <w:tc>
          <w:tcPr>
            <w:tcW w:w="1842" w:type="dxa"/>
            <w:vAlign w:val="center"/>
          </w:tcPr>
          <w:p w14:paraId="10894E91" w14:textId="119CE40B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R$ 323,76</w:t>
            </w:r>
          </w:p>
        </w:tc>
        <w:tc>
          <w:tcPr>
            <w:tcW w:w="2262" w:type="dxa"/>
            <w:vAlign w:val="center"/>
          </w:tcPr>
          <w:p w14:paraId="7E97CA5E" w14:textId="4AE534D1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R$ 340,37</w:t>
            </w:r>
          </w:p>
        </w:tc>
      </w:tr>
      <w:tr w:rsidR="00EA7014" w14:paraId="0400CC38" w14:textId="77777777" w:rsidTr="00EC4EA0">
        <w:trPr>
          <w:jc w:val="center"/>
        </w:trPr>
        <w:tc>
          <w:tcPr>
            <w:tcW w:w="4390" w:type="dxa"/>
            <w:vAlign w:val="center"/>
          </w:tcPr>
          <w:p w14:paraId="02970F8C" w14:textId="1CD5EB50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CND na Web</w:t>
            </w:r>
          </w:p>
        </w:tc>
        <w:tc>
          <w:tcPr>
            <w:tcW w:w="1842" w:type="dxa"/>
            <w:vAlign w:val="center"/>
          </w:tcPr>
          <w:p w14:paraId="783C0CF4" w14:textId="5627FFF4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R$ 323,76</w:t>
            </w:r>
          </w:p>
        </w:tc>
        <w:tc>
          <w:tcPr>
            <w:tcW w:w="2262" w:type="dxa"/>
            <w:vAlign w:val="center"/>
          </w:tcPr>
          <w:p w14:paraId="32C9D518" w14:textId="57931F29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R$ 340,37</w:t>
            </w:r>
          </w:p>
        </w:tc>
      </w:tr>
      <w:tr w:rsidR="00EA7014" w14:paraId="3C26AF64" w14:textId="77777777" w:rsidTr="00EC4EA0">
        <w:trPr>
          <w:jc w:val="center"/>
        </w:trPr>
        <w:tc>
          <w:tcPr>
            <w:tcW w:w="4390" w:type="dxa"/>
            <w:vAlign w:val="center"/>
          </w:tcPr>
          <w:p w14:paraId="3F42C799" w14:textId="2BC3C624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Alvará On-Line</w:t>
            </w:r>
          </w:p>
        </w:tc>
        <w:tc>
          <w:tcPr>
            <w:tcW w:w="1842" w:type="dxa"/>
            <w:vAlign w:val="center"/>
          </w:tcPr>
          <w:p w14:paraId="7FF00FDF" w14:textId="421F5AD6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R$ 323,76</w:t>
            </w:r>
          </w:p>
        </w:tc>
        <w:tc>
          <w:tcPr>
            <w:tcW w:w="2262" w:type="dxa"/>
            <w:vAlign w:val="center"/>
          </w:tcPr>
          <w:p w14:paraId="379DCF4E" w14:textId="47EC8FA5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R$ 340,37</w:t>
            </w:r>
          </w:p>
        </w:tc>
      </w:tr>
      <w:tr w:rsidR="00EA7014" w14:paraId="1800D702" w14:textId="77777777" w:rsidTr="00EC4EA0">
        <w:trPr>
          <w:jc w:val="center"/>
        </w:trPr>
        <w:tc>
          <w:tcPr>
            <w:tcW w:w="4390" w:type="dxa"/>
            <w:vAlign w:val="center"/>
          </w:tcPr>
          <w:p w14:paraId="19847708" w14:textId="122D4D26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Folha de Pagamento</w:t>
            </w:r>
          </w:p>
        </w:tc>
        <w:tc>
          <w:tcPr>
            <w:tcW w:w="1842" w:type="dxa"/>
            <w:vAlign w:val="center"/>
          </w:tcPr>
          <w:p w14:paraId="09D71FE3" w14:textId="594F86DB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R$ 1.510,89</w:t>
            </w:r>
          </w:p>
        </w:tc>
        <w:tc>
          <w:tcPr>
            <w:tcW w:w="2262" w:type="dxa"/>
            <w:vAlign w:val="center"/>
          </w:tcPr>
          <w:p w14:paraId="1CEF00DD" w14:textId="5AF55833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R$ 1.588,40</w:t>
            </w:r>
          </w:p>
        </w:tc>
      </w:tr>
      <w:tr w:rsidR="00EA7014" w14:paraId="12665049" w14:textId="77777777" w:rsidTr="00EC4EA0">
        <w:trPr>
          <w:jc w:val="center"/>
        </w:trPr>
        <w:tc>
          <w:tcPr>
            <w:tcW w:w="4390" w:type="dxa"/>
            <w:vAlign w:val="center"/>
          </w:tcPr>
          <w:p w14:paraId="584085F6" w14:textId="40C931EB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gramEnd"/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-Social</w:t>
            </w:r>
          </w:p>
        </w:tc>
        <w:tc>
          <w:tcPr>
            <w:tcW w:w="1842" w:type="dxa"/>
            <w:vAlign w:val="center"/>
          </w:tcPr>
          <w:p w14:paraId="3E602055" w14:textId="114571CD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R$ 647,52</w:t>
            </w:r>
          </w:p>
        </w:tc>
        <w:tc>
          <w:tcPr>
            <w:tcW w:w="2262" w:type="dxa"/>
            <w:vAlign w:val="center"/>
          </w:tcPr>
          <w:p w14:paraId="08C54149" w14:textId="302B6DB6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R$ 680,74</w:t>
            </w:r>
          </w:p>
        </w:tc>
      </w:tr>
      <w:tr w:rsidR="00EA7014" w14:paraId="0C3574CD" w14:textId="77777777" w:rsidTr="00EC4EA0">
        <w:trPr>
          <w:jc w:val="center"/>
        </w:trPr>
        <w:tc>
          <w:tcPr>
            <w:tcW w:w="4390" w:type="dxa"/>
            <w:vAlign w:val="center"/>
          </w:tcPr>
          <w:p w14:paraId="24F0536A" w14:textId="04D16620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Portal do Servidor</w:t>
            </w:r>
          </w:p>
        </w:tc>
        <w:tc>
          <w:tcPr>
            <w:tcW w:w="1842" w:type="dxa"/>
            <w:vAlign w:val="center"/>
          </w:tcPr>
          <w:p w14:paraId="32BCE093" w14:textId="0D1CA75A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R$ 323,76</w:t>
            </w:r>
          </w:p>
        </w:tc>
        <w:tc>
          <w:tcPr>
            <w:tcW w:w="2262" w:type="dxa"/>
            <w:vAlign w:val="center"/>
          </w:tcPr>
          <w:p w14:paraId="130043CB" w14:textId="1F4CDF12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R$ 340,37</w:t>
            </w:r>
          </w:p>
        </w:tc>
      </w:tr>
      <w:tr w:rsidR="00EA7014" w14:paraId="3ECAC37F" w14:textId="77777777" w:rsidTr="00EC4EA0">
        <w:trPr>
          <w:jc w:val="center"/>
        </w:trPr>
        <w:tc>
          <w:tcPr>
            <w:tcW w:w="4390" w:type="dxa"/>
            <w:vAlign w:val="center"/>
          </w:tcPr>
          <w:p w14:paraId="45918912" w14:textId="6A895843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Ponto Eletrônico</w:t>
            </w:r>
          </w:p>
        </w:tc>
        <w:tc>
          <w:tcPr>
            <w:tcW w:w="1842" w:type="dxa"/>
            <w:vAlign w:val="center"/>
          </w:tcPr>
          <w:p w14:paraId="7B444A42" w14:textId="631671EE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R$ 539,61</w:t>
            </w:r>
          </w:p>
        </w:tc>
        <w:tc>
          <w:tcPr>
            <w:tcW w:w="2262" w:type="dxa"/>
            <w:vAlign w:val="center"/>
          </w:tcPr>
          <w:p w14:paraId="05E1B433" w14:textId="6F1DA0BC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R$ 567,29</w:t>
            </w:r>
          </w:p>
        </w:tc>
      </w:tr>
      <w:tr w:rsidR="00EA7014" w14:paraId="53B80982" w14:textId="77777777" w:rsidTr="00EC4EA0">
        <w:trPr>
          <w:jc w:val="center"/>
        </w:trPr>
        <w:tc>
          <w:tcPr>
            <w:tcW w:w="4390" w:type="dxa"/>
            <w:vAlign w:val="center"/>
          </w:tcPr>
          <w:p w14:paraId="1CCDB0EA" w14:textId="7A087663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Controle de Patrimônio</w:t>
            </w:r>
          </w:p>
        </w:tc>
        <w:tc>
          <w:tcPr>
            <w:tcW w:w="1842" w:type="dxa"/>
            <w:vAlign w:val="center"/>
          </w:tcPr>
          <w:p w14:paraId="1A08C98B" w14:textId="5EAC2E00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R$ 539,61</w:t>
            </w:r>
          </w:p>
        </w:tc>
        <w:tc>
          <w:tcPr>
            <w:tcW w:w="2262" w:type="dxa"/>
            <w:vAlign w:val="center"/>
          </w:tcPr>
          <w:p w14:paraId="5E288660" w14:textId="0E6DB0D0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R$ 567,29</w:t>
            </w:r>
          </w:p>
        </w:tc>
      </w:tr>
      <w:tr w:rsidR="00EA7014" w14:paraId="76B2F64C" w14:textId="77777777" w:rsidTr="00EC4EA0">
        <w:trPr>
          <w:jc w:val="center"/>
        </w:trPr>
        <w:tc>
          <w:tcPr>
            <w:tcW w:w="4390" w:type="dxa"/>
            <w:vAlign w:val="center"/>
          </w:tcPr>
          <w:p w14:paraId="1BA585DF" w14:textId="78A40E17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Controle de Materiais/Almoxarifado</w:t>
            </w:r>
          </w:p>
        </w:tc>
        <w:tc>
          <w:tcPr>
            <w:tcW w:w="1842" w:type="dxa"/>
            <w:vAlign w:val="center"/>
          </w:tcPr>
          <w:p w14:paraId="380D6D3E" w14:textId="2124C3E0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R$ 431,68</w:t>
            </w:r>
          </w:p>
        </w:tc>
        <w:tc>
          <w:tcPr>
            <w:tcW w:w="2262" w:type="dxa"/>
            <w:vAlign w:val="center"/>
          </w:tcPr>
          <w:p w14:paraId="7624A3F5" w14:textId="1A7B3794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R$ 453,83</w:t>
            </w:r>
          </w:p>
        </w:tc>
      </w:tr>
      <w:tr w:rsidR="00EA7014" w14:paraId="4F4FAB4F" w14:textId="77777777" w:rsidTr="00EC4EA0">
        <w:trPr>
          <w:jc w:val="center"/>
        </w:trPr>
        <w:tc>
          <w:tcPr>
            <w:tcW w:w="4390" w:type="dxa"/>
            <w:vAlign w:val="center"/>
          </w:tcPr>
          <w:p w14:paraId="0238803F" w14:textId="754BA490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Controle de Frotas</w:t>
            </w:r>
          </w:p>
        </w:tc>
        <w:tc>
          <w:tcPr>
            <w:tcW w:w="1842" w:type="dxa"/>
            <w:vAlign w:val="center"/>
          </w:tcPr>
          <w:p w14:paraId="4C9CB11A" w14:textId="040FDC05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R$ 431,68</w:t>
            </w:r>
          </w:p>
        </w:tc>
        <w:tc>
          <w:tcPr>
            <w:tcW w:w="2262" w:type="dxa"/>
            <w:vAlign w:val="center"/>
          </w:tcPr>
          <w:p w14:paraId="3242FF7A" w14:textId="6F786895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R$ 453,83</w:t>
            </w:r>
          </w:p>
        </w:tc>
      </w:tr>
      <w:tr w:rsidR="00EA7014" w14:paraId="062F4367" w14:textId="77777777" w:rsidTr="00EC4EA0">
        <w:trPr>
          <w:jc w:val="center"/>
        </w:trPr>
        <w:tc>
          <w:tcPr>
            <w:tcW w:w="4390" w:type="dxa"/>
            <w:vAlign w:val="center"/>
          </w:tcPr>
          <w:p w14:paraId="2FE9CB21" w14:textId="0299309D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Controle Interno</w:t>
            </w:r>
          </w:p>
        </w:tc>
        <w:tc>
          <w:tcPr>
            <w:tcW w:w="1842" w:type="dxa"/>
            <w:vAlign w:val="center"/>
          </w:tcPr>
          <w:p w14:paraId="37227FD0" w14:textId="795101E1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R$ 431,68</w:t>
            </w:r>
          </w:p>
        </w:tc>
        <w:tc>
          <w:tcPr>
            <w:tcW w:w="2262" w:type="dxa"/>
            <w:vAlign w:val="center"/>
          </w:tcPr>
          <w:p w14:paraId="418E2BB3" w14:textId="33C2085B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R$ 453,83</w:t>
            </w:r>
          </w:p>
        </w:tc>
      </w:tr>
      <w:tr w:rsidR="00EA7014" w14:paraId="4658DE14" w14:textId="77777777" w:rsidTr="00EC4EA0">
        <w:trPr>
          <w:jc w:val="center"/>
        </w:trPr>
        <w:tc>
          <w:tcPr>
            <w:tcW w:w="4390" w:type="dxa"/>
            <w:vAlign w:val="center"/>
          </w:tcPr>
          <w:p w14:paraId="0E0A89DF" w14:textId="46728744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 xml:space="preserve">Gestão Business </w:t>
            </w:r>
            <w:proofErr w:type="spellStart"/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Intelligence</w:t>
            </w:r>
            <w:proofErr w:type="spellEnd"/>
          </w:p>
        </w:tc>
        <w:tc>
          <w:tcPr>
            <w:tcW w:w="1842" w:type="dxa"/>
            <w:vAlign w:val="center"/>
          </w:tcPr>
          <w:p w14:paraId="4557E164" w14:textId="35C74906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R$ 647,52</w:t>
            </w:r>
          </w:p>
        </w:tc>
        <w:tc>
          <w:tcPr>
            <w:tcW w:w="2262" w:type="dxa"/>
            <w:vAlign w:val="center"/>
          </w:tcPr>
          <w:p w14:paraId="576E87B4" w14:textId="39494D56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R$ 680,74</w:t>
            </w:r>
          </w:p>
        </w:tc>
      </w:tr>
      <w:tr w:rsidR="00EA7014" w14:paraId="5903CE8B" w14:textId="77777777" w:rsidTr="00EC4EA0">
        <w:trPr>
          <w:jc w:val="center"/>
        </w:trPr>
        <w:tc>
          <w:tcPr>
            <w:tcW w:w="4390" w:type="dxa"/>
            <w:vAlign w:val="center"/>
          </w:tcPr>
          <w:p w14:paraId="5784C9BC" w14:textId="5388D3CB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Cadastros Nacionais</w:t>
            </w:r>
          </w:p>
        </w:tc>
        <w:tc>
          <w:tcPr>
            <w:tcW w:w="1842" w:type="dxa"/>
            <w:vAlign w:val="center"/>
          </w:tcPr>
          <w:p w14:paraId="1C3C133B" w14:textId="4C28B422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R$ 215,84</w:t>
            </w:r>
          </w:p>
        </w:tc>
        <w:tc>
          <w:tcPr>
            <w:tcW w:w="2262" w:type="dxa"/>
            <w:vAlign w:val="center"/>
          </w:tcPr>
          <w:p w14:paraId="47BA816B" w14:textId="509358AA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R$ 226,91</w:t>
            </w:r>
          </w:p>
        </w:tc>
      </w:tr>
      <w:tr w:rsidR="00EA7014" w14:paraId="1064CBB0" w14:textId="77777777" w:rsidTr="00EC4EA0">
        <w:trPr>
          <w:jc w:val="center"/>
        </w:trPr>
        <w:tc>
          <w:tcPr>
            <w:tcW w:w="4390" w:type="dxa"/>
            <w:vAlign w:val="center"/>
          </w:tcPr>
          <w:p w14:paraId="69492FA7" w14:textId="1D6E9253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Controle de Farmácias</w:t>
            </w:r>
          </w:p>
        </w:tc>
        <w:tc>
          <w:tcPr>
            <w:tcW w:w="1842" w:type="dxa"/>
            <w:vAlign w:val="center"/>
          </w:tcPr>
          <w:p w14:paraId="37B60005" w14:textId="3FBD4335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R$ 863,37</w:t>
            </w:r>
          </w:p>
        </w:tc>
        <w:tc>
          <w:tcPr>
            <w:tcW w:w="2262" w:type="dxa"/>
            <w:vAlign w:val="center"/>
          </w:tcPr>
          <w:p w14:paraId="5C2B9E4D" w14:textId="5AC80CBD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R$ 907,66</w:t>
            </w:r>
          </w:p>
        </w:tc>
      </w:tr>
      <w:tr w:rsidR="00EA7014" w14:paraId="3BAC69A3" w14:textId="77777777" w:rsidTr="00EC4EA0">
        <w:trPr>
          <w:jc w:val="center"/>
        </w:trPr>
        <w:tc>
          <w:tcPr>
            <w:tcW w:w="4390" w:type="dxa"/>
            <w:vAlign w:val="center"/>
          </w:tcPr>
          <w:p w14:paraId="7844E735" w14:textId="0202668E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QUALIFAR-HÓRUS</w:t>
            </w:r>
          </w:p>
        </w:tc>
        <w:tc>
          <w:tcPr>
            <w:tcW w:w="1842" w:type="dxa"/>
            <w:vAlign w:val="center"/>
          </w:tcPr>
          <w:p w14:paraId="0666C24F" w14:textId="479D8940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R$ 215,84</w:t>
            </w:r>
          </w:p>
        </w:tc>
        <w:tc>
          <w:tcPr>
            <w:tcW w:w="2262" w:type="dxa"/>
            <w:vAlign w:val="center"/>
          </w:tcPr>
          <w:p w14:paraId="2F391376" w14:textId="01A726E2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R$ 226,91</w:t>
            </w:r>
          </w:p>
        </w:tc>
      </w:tr>
      <w:tr w:rsidR="00EA7014" w14:paraId="3F849411" w14:textId="77777777" w:rsidTr="00EC4EA0">
        <w:trPr>
          <w:jc w:val="center"/>
        </w:trPr>
        <w:tc>
          <w:tcPr>
            <w:tcW w:w="4390" w:type="dxa"/>
            <w:vAlign w:val="center"/>
          </w:tcPr>
          <w:p w14:paraId="0E7C2320" w14:textId="2BC82BB9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Sistema Gestão de Educação</w:t>
            </w:r>
          </w:p>
        </w:tc>
        <w:tc>
          <w:tcPr>
            <w:tcW w:w="1842" w:type="dxa"/>
            <w:vAlign w:val="center"/>
          </w:tcPr>
          <w:p w14:paraId="4B5C3174" w14:textId="048B5C49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R$ 1.295,05</w:t>
            </w:r>
          </w:p>
        </w:tc>
        <w:tc>
          <w:tcPr>
            <w:tcW w:w="2262" w:type="dxa"/>
            <w:vAlign w:val="center"/>
          </w:tcPr>
          <w:p w14:paraId="2AE21D23" w14:textId="71600820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R$ 1.361,49</w:t>
            </w:r>
          </w:p>
        </w:tc>
      </w:tr>
      <w:tr w:rsidR="00EA7014" w14:paraId="7F4AA247" w14:textId="77777777" w:rsidTr="00EC4EA0">
        <w:trPr>
          <w:jc w:val="center"/>
        </w:trPr>
        <w:tc>
          <w:tcPr>
            <w:tcW w:w="4390" w:type="dxa"/>
            <w:vAlign w:val="center"/>
          </w:tcPr>
          <w:p w14:paraId="2BDE2FF7" w14:textId="26484001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Assinatura Digital</w:t>
            </w:r>
          </w:p>
        </w:tc>
        <w:tc>
          <w:tcPr>
            <w:tcW w:w="1842" w:type="dxa"/>
            <w:vAlign w:val="center"/>
          </w:tcPr>
          <w:p w14:paraId="05E2E256" w14:textId="573C6C07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  <w:tc>
          <w:tcPr>
            <w:tcW w:w="2262" w:type="dxa"/>
            <w:vAlign w:val="center"/>
          </w:tcPr>
          <w:p w14:paraId="6C11BB48" w14:textId="6B6D382B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R$ 794,19</w:t>
            </w:r>
          </w:p>
        </w:tc>
      </w:tr>
      <w:tr w:rsidR="00EA7014" w14:paraId="1EF419B9" w14:textId="77777777" w:rsidTr="00EC4EA0">
        <w:trPr>
          <w:jc w:val="center"/>
        </w:trPr>
        <w:tc>
          <w:tcPr>
            <w:tcW w:w="4390" w:type="dxa"/>
            <w:vAlign w:val="center"/>
          </w:tcPr>
          <w:p w14:paraId="58E62A6B" w14:textId="09E6C16F" w:rsidR="00EA7014" w:rsidRPr="00EA7014" w:rsidRDefault="00EA7014" w:rsidP="00EA7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Provimento de Dados</w:t>
            </w:r>
          </w:p>
        </w:tc>
        <w:tc>
          <w:tcPr>
            <w:tcW w:w="1842" w:type="dxa"/>
            <w:vAlign w:val="center"/>
          </w:tcPr>
          <w:p w14:paraId="10F61DE5" w14:textId="521135DF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R$ 2.266,33</w:t>
            </w:r>
          </w:p>
        </w:tc>
        <w:tc>
          <w:tcPr>
            <w:tcW w:w="2262" w:type="dxa"/>
            <w:vAlign w:val="center"/>
          </w:tcPr>
          <w:p w14:paraId="4CE5978F" w14:textId="06591DA6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sz w:val="24"/>
                <w:szCs w:val="24"/>
              </w:rPr>
              <w:t>R$ 2.382,59</w:t>
            </w:r>
          </w:p>
        </w:tc>
      </w:tr>
      <w:tr w:rsidR="00EA7014" w:rsidRPr="00EA7014" w14:paraId="7CD04104" w14:textId="77777777" w:rsidTr="00EC4EA0">
        <w:trPr>
          <w:jc w:val="center"/>
        </w:trPr>
        <w:tc>
          <w:tcPr>
            <w:tcW w:w="4390" w:type="dxa"/>
            <w:vAlign w:val="center"/>
          </w:tcPr>
          <w:p w14:paraId="66FF0CF8" w14:textId="76D54776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TOTAL:</w:t>
            </w:r>
          </w:p>
        </w:tc>
        <w:tc>
          <w:tcPr>
            <w:tcW w:w="1842" w:type="dxa"/>
            <w:vAlign w:val="center"/>
          </w:tcPr>
          <w:p w14:paraId="61A1700A" w14:textId="4D229A5F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R$ 19.240,67</w:t>
            </w:r>
          </w:p>
        </w:tc>
        <w:tc>
          <w:tcPr>
            <w:tcW w:w="2262" w:type="dxa"/>
            <w:vAlign w:val="center"/>
          </w:tcPr>
          <w:p w14:paraId="095429B2" w14:textId="0FE9A833" w:rsidR="00EA7014" w:rsidRPr="00EA7014" w:rsidRDefault="00EA7014" w:rsidP="00EA70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70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R$ 21.046,25</w:t>
            </w:r>
          </w:p>
        </w:tc>
      </w:tr>
    </w:tbl>
    <w:p w14:paraId="03F3739E" w14:textId="77777777" w:rsidR="00BC5A47" w:rsidRDefault="00BC5A47" w:rsidP="00BC5A4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A5D3E17" w14:textId="758D54F1" w:rsidR="00EC4EA0" w:rsidRDefault="00EC4EA0" w:rsidP="00BC5A4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C4EA0">
        <w:rPr>
          <w:rFonts w:ascii="Times New Roman" w:hAnsi="Times New Roman" w:cs="Times New Roman"/>
          <w:b/>
          <w:bCs/>
          <w:sz w:val="24"/>
          <w:szCs w:val="24"/>
        </w:rPr>
        <w:t xml:space="preserve">CLÁUSULA </w:t>
      </w:r>
      <w:r w:rsidR="00454BDD">
        <w:rPr>
          <w:rFonts w:ascii="Times New Roman" w:hAnsi="Times New Roman" w:cs="Times New Roman"/>
          <w:b/>
          <w:bCs/>
          <w:sz w:val="24"/>
          <w:szCs w:val="24"/>
        </w:rPr>
        <w:t>QUARTA</w:t>
      </w:r>
      <w:r w:rsidRPr="00EC4EA0">
        <w:rPr>
          <w:rFonts w:ascii="Times New Roman" w:hAnsi="Times New Roman" w:cs="Times New Roman"/>
          <w:b/>
          <w:bCs/>
          <w:sz w:val="24"/>
          <w:szCs w:val="24"/>
        </w:rPr>
        <w:t xml:space="preserve"> – DA RATIFICAÇÃO DAS DEMAIS CLÁUSULAS:</w:t>
      </w:r>
    </w:p>
    <w:p w14:paraId="59C5676F" w14:textId="77777777" w:rsidR="00EC4EA0" w:rsidRPr="00EC4EA0" w:rsidRDefault="00EC4EA0" w:rsidP="00EC4EA0">
      <w:pPr>
        <w:rPr>
          <w:rFonts w:ascii="Times New Roman" w:hAnsi="Times New Roman" w:cs="Times New Roman"/>
          <w:sz w:val="24"/>
          <w:szCs w:val="24"/>
        </w:rPr>
      </w:pPr>
      <w:r w:rsidRPr="00EC4EA0">
        <w:rPr>
          <w:rFonts w:ascii="Times New Roman" w:hAnsi="Times New Roman" w:cs="Times New Roman"/>
          <w:sz w:val="24"/>
          <w:szCs w:val="24"/>
        </w:rPr>
        <w:t>Permanecem inalteradas as demais cláusulas do contrato.</w:t>
      </w:r>
    </w:p>
    <w:p w14:paraId="6BB4F454" w14:textId="14AF9A38" w:rsidR="00EC4EA0" w:rsidRPr="00EC4EA0" w:rsidRDefault="00EC4EA0" w:rsidP="00EC4EA0">
      <w:pPr>
        <w:rPr>
          <w:rFonts w:ascii="Times New Roman" w:hAnsi="Times New Roman" w:cs="Times New Roman"/>
          <w:sz w:val="24"/>
          <w:szCs w:val="24"/>
        </w:rPr>
      </w:pPr>
      <w:r w:rsidRPr="00EC4EA0">
        <w:rPr>
          <w:rFonts w:ascii="Times New Roman" w:hAnsi="Times New Roman" w:cs="Times New Roman"/>
          <w:sz w:val="24"/>
          <w:szCs w:val="24"/>
        </w:rPr>
        <w:t>E por estarem assim acordados, assinam este contrato os representantes das partes e as testemunhas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4EA0">
        <w:rPr>
          <w:rFonts w:ascii="Times New Roman" w:hAnsi="Times New Roman" w:cs="Times New Roman"/>
          <w:sz w:val="24"/>
          <w:szCs w:val="24"/>
        </w:rPr>
        <w:t>abaixo em três vias de igual teor.</w:t>
      </w:r>
    </w:p>
    <w:p w14:paraId="5DBFF8B7" w14:textId="77777777" w:rsidR="00EC4EA0" w:rsidRDefault="00EC4EA0" w:rsidP="00EC4EA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2D0FDB2" w14:textId="30289A6B" w:rsidR="00EC4EA0" w:rsidRDefault="00EC4EA0" w:rsidP="00EC4EA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4EA0">
        <w:rPr>
          <w:rFonts w:ascii="Times New Roman" w:hAnsi="Times New Roman" w:cs="Times New Roman"/>
          <w:b/>
          <w:bCs/>
          <w:sz w:val="24"/>
          <w:szCs w:val="24"/>
        </w:rPr>
        <w:t>Sagrada Família/RS, 31 de agosto de 202</w:t>
      </w:r>
      <w:r w:rsidR="00E621B7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EC4EA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3E15F94" w14:textId="77777777" w:rsidR="00EC4EA0" w:rsidRDefault="00EC4EA0" w:rsidP="00EC4EA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183854" w14:textId="77777777" w:rsidR="00EC4EA0" w:rsidRDefault="00EC4EA0" w:rsidP="00EC4EA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ECF868" w14:textId="784A1FB8" w:rsidR="00EC4EA0" w:rsidRDefault="00EC4EA0" w:rsidP="00EC4E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FC0124">
        <w:rPr>
          <w:rFonts w:ascii="Times New Roman" w:hAnsi="Times New Roman" w:cs="Times New Roman"/>
          <w:b/>
          <w:bCs/>
          <w:sz w:val="24"/>
          <w:szCs w:val="24"/>
        </w:rPr>
        <w:t>__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="00D35386">
        <w:rPr>
          <w:rFonts w:ascii="Times New Roman" w:hAnsi="Times New Roman" w:cs="Times New Roman"/>
          <w:b/>
          <w:bCs/>
          <w:sz w:val="24"/>
          <w:szCs w:val="24"/>
        </w:rPr>
        <w:t>MAURO ROGERIO FERRARI GALATTO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EC4EA0">
        <w:rPr>
          <w:rFonts w:ascii="Times New Roman" w:hAnsi="Times New Roman" w:cs="Times New Roman"/>
          <w:sz w:val="24"/>
          <w:szCs w:val="24"/>
        </w:rPr>
        <w:t>Prefeito</w:t>
      </w:r>
      <w:r w:rsidRPr="00EC4EA0">
        <w:rPr>
          <w:rFonts w:ascii="Times New Roman" w:hAnsi="Times New Roman" w:cs="Times New Roman"/>
          <w:sz w:val="24"/>
          <w:szCs w:val="24"/>
        </w:rPr>
        <w:br/>
        <w:t>Contratante</w:t>
      </w:r>
    </w:p>
    <w:p w14:paraId="6A4449B7" w14:textId="77777777" w:rsidR="00EC4EA0" w:rsidRDefault="00EC4EA0" w:rsidP="00EC4EA0">
      <w:pPr>
        <w:rPr>
          <w:rFonts w:ascii="Times New Roman" w:hAnsi="Times New Roman" w:cs="Times New Roman"/>
          <w:sz w:val="24"/>
          <w:szCs w:val="24"/>
        </w:rPr>
      </w:pPr>
    </w:p>
    <w:p w14:paraId="6DEE7A92" w14:textId="77777777" w:rsidR="00EC4EA0" w:rsidRDefault="00EC4EA0" w:rsidP="00EC4EA0">
      <w:pPr>
        <w:rPr>
          <w:rFonts w:ascii="Times New Roman" w:hAnsi="Times New Roman" w:cs="Times New Roman"/>
          <w:sz w:val="24"/>
          <w:szCs w:val="24"/>
        </w:rPr>
      </w:pPr>
    </w:p>
    <w:p w14:paraId="05CBD913" w14:textId="77777777" w:rsidR="00EC4EA0" w:rsidRDefault="00EC4EA0" w:rsidP="00EC4EA0">
      <w:pPr>
        <w:rPr>
          <w:rFonts w:ascii="Times New Roman" w:hAnsi="Times New Roman" w:cs="Times New Roman"/>
          <w:sz w:val="24"/>
          <w:szCs w:val="24"/>
        </w:rPr>
      </w:pPr>
    </w:p>
    <w:p w14:paraId="44531271" w14:textId="3711240F" w:rsidR="00EC4EA0" w:rsidRPr="00EC4EA0" w:rsidRDefault="00EC4EA0" w:rsidP="00EC4EA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  <w:r>
        <w:rPr>
          <w:rFonts w:ascii="Times New Roman" w:hAnsi="Times New Roman" w:cs="Times New Roman"/>
          <w:sz w:val="24"/>
          <w:szCs w:val="24"/>
        </w:rPr>
        <w:br/>
      </w:r>
      <w:r w:rsidRPr="00EC4EA0">
        <w:rPr>
          <w:rFonts w:ascii="Times New Roman" w:hAnsi="Times New Roman" w:cs="Times New Roman"/>
          <w:b/>
          <w:bCs/>
          <w:sz w:val="24"/>
          <w:szCs w:val="24"/>
        </w:rPr>
        <w:t>DIGIFRED SISTEMAS DE INFORMAÇÃO LTDA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EC4EA0">
        <w:rPr>
          <w:rFonts w:ascii="Times New Roman" w:hAnsi="Times New Roman" w:cs="Times New Roman"/>
          <w:sz w:val="24"/>
          <w:szCs w:val="24"/>
        </w:rPr>
        <w:t>José de Almeida Quadros</w:t>
      </w:r>
      <w:r w:rsidRPr="00EC4EA0">
        <w:rPr>
          <w:rFonts w:ascii="Times New Roman" w:hAnsi="Times New Roman" w:cs="Times New Roman"/>
          <w:sz w:val="24"/>
          <w:szCs w:val="24"/>
        </w:rPr>
        <w:br/>
        <w:t>Contratado</w:t>
      </w:r>
    </w:p>
    <w:sectPr w:rsidR="00EC4EA0" w:rsidRPr="00EC4EA0" w:rsidSect="00EC4EA0">
      <w:pgSz w:w="11906" w:h="16838"/>
      <w:pgMar w:top="1418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28C"/>
    <w:rsid w:val="0001728C"/>
    <w:rsid w:val="000666DD"/>
    <w:rsid w:val="000B13E7"/>
    <w:rsid w:val="00454BDD"/>
    <w:rsid w:val="00767344"/>
    <w:rsid w:val="007A66DB"/>
    <w:rsid w:val="0090616C"/>
    <w:rsid w:val="00A551CD"/>
    <w:rsid w:val="00BC5A47"/>
    <w:rsid w:val="00C84178"/>
    <w:rsid w:val="00CD402B"/>
    <w:rsid w:val="00D35386"/>
    <w:rsid w:val="00E621B7"/>
    <w:rsid w:val="00EA7014"/>
    <w:rsid w:val="00EC4EA0"/>
    <w:rsid w:val="00FC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0139A"/>
  <w15:chartTrackingRefBased/>
  <w15:docId w15:val="{2C016E66-F0BF-4F6B-89C5-EEA04D96B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172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72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72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72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72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72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72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72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72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72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72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72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728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728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72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72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72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72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72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72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72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72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72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72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72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728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72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728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728C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BC5A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3402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10353</dc:creator>
  <cp:keywords/>
  <dc:description/>
  <cp:lastModifiedBy>Licitações Eliane</cp:lastModifiedBy>
  <cp:revision>2</cp:revision>
  <dcterms:created xsi:type="dcterms:W3CDTF">2025-09-25T19:35:00Z</dcterms:created>
  <dcterms:modified xsi:type="dcterms:W3CDTF">2025-09-25T19:35:00Z</dcterms:modified>
</cp:coreProperties>
</file>