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CONTRATO ADMINISTRATIVO Nº </w:t>
      </w:r>
      <w:r w:rsidR="004F20C1">
        <w:rPr>
          <w:rFonts w:ascii="Arial" w:eastAsia="Times New Roman" w:hAnsi="Arial" w:cs="Arial"/>
          <w:b/>
          <w:sz w:val="24"/>
          <w:szCs w:val="24"/>
          <w:lang w:eastAsia="pt-BR"/>
        </w:rPr>
        <w:t>150/2026</w:t>
      </w:r>
      <w:bookmarkStart w:id="0" w:name="_GoBack"/>
      <w:bookmarkEnd w:id="0"/>
    </w:p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CONTRATO DE PRESTAÇÃO DE SERVIÇOS TÉCNICOS ESPECIALIZADOS QUE ENTRE SI CELEBRAM O MUNICÍPIO DE SAGRADA FAMÍLIA/RS E A EMPRESA LEONARA PIRAN.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MUNICÍPIO DE SAGRADA FAMÍLIA/RS, pessoa jurídica de direito público interno, inscrito no CNPJ sob nº 92.410.422/0001-53, com sede administrativa na Rua 20 de Março, nº 99, Centro, Sagrada Família/RS, neste ato representado pelo Prefeito Municipal, Sr. MAURO ROGÉRIO FERRARI GALATTO, doravante denominado CONTRATANTE, e a empresa LEONARA PIRAN inscrita no CNPJ nº 45.005.988/0001-10 com sede à Avenida Jose Bortolini, 485 – Bairro Centro de Novo Tiradentes/RS neste ato representada por LEONARA PIRAN doravante denominada CONTRATADA, celebram o presente Contrato Administrativo, decorrente da Dispensa de Licitação nº 25/2026, Processo Administrativo nº 68/2026, regido pela Lei Federal nº 14.133/2021 e pelas cláusulas e condições seguintes: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PRIMEIRA – DO OBJETO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Constitui objeto do presente contrato a prestação de serviços técnicos especializados de assessoramento à Secretaria Municipal de Educação para avaliação do Plano Municipal de Educação – PME 2015–2025 e elaboração do novo Plano Municipal de Educação – PME 2026–2036, compreendendo atividades de orientação, acompanhamento, planejamento, coordenação, sistematização de dados, realização de reuniões, audiências públicas, conferências municipais e elaboração dos documentos finais necessários à aprovação do novo plano.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Os serviços serão executados em três etapas: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 – Etapa Preparatória:</w:t>
      </w:r>
    </w:p>
    <w:p w:rsidR="00A51C25" w:rsidRDefault="00A51C25" w:rsidP="00A51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Organização das Comissões Geral e Temáticas;</w:t>
      </w:r>
    </w:p>
    <w:p w:rsidR="00A51C25" w:rsidRDefault="00A51C25" w:rsidP="00A51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Planejamento das atividades e cronograma;</w:t>
      </w:r>
    </w:p>
    <w:p w:rsidR="00A51C25" w:rsidRDefault="00A51C25" w:rsidP="00A51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Assessoramento à Coordenação Geral;</w:t>
      </w:r>
    </w:p>
    <w:p w:rsidR="00A51C25" w:rsidRDefault="00A51C25" w:rsidP="00A51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Reuniões de orientação e acompanhamento;</w:t>
      </w:r>
    </w:p>
    <w:p w:rsidR="00A51C25" w:rsidRDefault="00A51C25" w:rsidP="00A51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Atendimento técnico permanente.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II – Etapa de Avaliação do PME 2015–2025:</w:t>
      </w:r>
    </w:p>
    <w:p w:rsidR="00A51C25" w:rsidRDefault="00A51C25" w:rsidP="00A51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Levantamento e análise dos dados municipais;</w:t>
      </w:r>
    </w:p>
    <w:p w:rsidR="00A51C25" w:rsidRDefault="00A51C25" w:rsidP="00A51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Elaboração de relatórios e materiais técnicos;</w:t>
      </w:r>
    </w:p>
    <w:p w:rsidR="00A51C25" w:rsidRDefault="00A51C25" w:rsidP="00A51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Apoio e acompanhamento de Audiência Pública Municipal;</w:t>
      </w:r>
    </w:p>
    <w:p w:rsidR="00A51C25" w:rsidRDefault="00A51C25" w:rsidP="00A51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Elaboração e consolidação do diagnóstico educacional.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III – Etapa de Elaboração do PME 2026–2036:</w:t>
      </w:r>
    </w:p>
    <w:p w:rsidR="00A51C25" w:rsidRDefault="00A51C25" w:rsidP="00A51C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Construção dos objetivos, metas e estratégias;</w:t>
      </w:r>
    </w:p>
    <w:p w:rsidR="00A51C25" w:rsidRDefault="00A51C25" w:rsidP="00A51C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Produção de materiais técnicos;</w:t>
      </w:r>
    </w:p>
    <w:p w:rsidR="00A51C25" w:rsidRDefault="00A51C25" w:rsidP="00A51C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Realização de reuniões e plenárias;</w:t>
      </w:r>
    </w:p>
    <w:p w:rsidR="00A51C25" w:rsidRDefault="00A51C25" w:rsidP="00A51C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Organização e acompanhamento da Conferência Municipal de Educação;</w:t>
      </w:r>
    </w:p>
    <w:p w:rsidR="00A51C25" w:rsidRDefault="00A51C25" w:rsidP="00A51C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Elaboração da redação final do PME;</w:t>
      </w:r>
    </w:p>
    <w:p w:rsidR="00A51C25" w:rsidRDefault="00A51C25" w:rsidP="00A51C2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Elaboração do Projeto de Lei para encaminhamento ao Poder Legislativo.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SEGUNDA – DO REGIME DE EXECUÇÃO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Os serviços serão executados sob o regime de empreitada por preço global, mediante atividades presenciais e remotas, reuniões virtuais, reuniões presenciais, assessoramento técnico contínuo e elaboração dos documentos necessários à conclusão do objeto.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TERCEIRA – DO PRAZO DE EXECUÇÃO E VIGÊNCIA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prazo de execução dos serviços será de até 180 (cento e oitenta) dias, contados da assinatura do contrato.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vigência contratual será de 12 (doze) meses, podendo ser prorrogada na forma da Lei Federal nº 14.133/2021, mediante justificativa e interesse da Administração.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QUARTA – DO VALOR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Pela execução dos serviços objeto deste contrato, o CONTRATANTE pagará à CONTRATADA o valor global de R$ 10.550,00 (dez mil quinhentos e cinquenta reais).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 valor contratado estão incluídos todos os custos diretos e indiretos, despesas com deslocamentos, alimentação, hospedagem, tributos, encargos trabalhistas, previdenciários, fiscais, comerciais e quaisquer outras despesas necessárias ao cumprimento integral do objeto.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QUINTA – DA FORMA DE PAGAMENTO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pagamento será efetuado mediante apresentação da Nota Fiscal devidamente atestada pelo fiscal do contrato.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pagamento ocorrerá em até 30 (trinta) dias após a liquidação da despesa.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Havendo irregularidade na documentação apresentada, o prazo de pagamento ficará suspenso até sua regularização.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SEXTA – DA DOTAÇÃO ORÇAMENTÁRIA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As despesas decorrentes deste contrato correrão à conta da seguinte dotação orçamentária: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Órgão: Secretaria Municipal de Educação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Projeto/Atividade: 2057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Elemento de Despesa: 554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CLÁUSULA SÉTIMA – DAS OBRIGAÇÕES DA CONTRATADA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Constituem obrigações da CONTRATADA: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 – Executar os serviços com observância das normas técnicas aplicáveis;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II – Cumprir os prazos estabelecidos;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III – Disponibilizar equipe técnica qualificada para execução dos serviços;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IV – Fornecer todos os relatórios, diagnósticos e documentos necessários à conclusão do objeto;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 – Participar das reuniões, audiências públicas e conferências previstas;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VI – Manter sigilo sobre as informações obtidas em razão da execução contratual;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VII – Responsabilizar-se pelos encargos trabalhistas, previdenciários, fiscais e comerciais decorrentes da execução do contrato;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VIII – Corrigir, sem ônus para a Administração, eventuais falhas identificadas nos documentos produzidos.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OITAVA – DAS OBRIGAÇÕES DO CONTRATANTE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Constituem obrigações do CONTRATANTE: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 – Disponibilizar as informações necessárias para execução dos serviços;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II – Acompanhar e fiscalizar a execução contratual;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III – Efetuar os pagamentos na forma prevista;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IV – Fornecer acesso aos dados e documentos necessários à elaboração dos trabalhos;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V – Designar servidor responsável pela fiscalização do contrato.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NONA – DA FISCALIZAÇÃO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execução do contrato será acompanhada e fiscalizada por servidor formalmente designado pelo Município, nos termos da Lei Federal nº 14.133/2021.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fiscal anotará todas as ocorrências relacionadas à execução contratual e determinará as providências necessárias para correção de falhas eventualmente verificadas.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DÉCIMA – DAS ALTERAÇÕES CONTRATUAIS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O presente contrato poderá ser alterado nos casos previstos nos artigos 124 a 136 da Lei Federal nº 14.133/2021.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DÉCIMA PRIMEIRA – DAS PENALIDADES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descumprimento total ou parcial das obrigações assumidas sujeitará a CONTRATADA às sanções previstas nos artigos 155 a 163 da Lei Federal nº 14.133/2021.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Poderão ser aplicadas, garantida a ampla defesa e o contraditório: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 – Advertência;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II – Multa;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III – Impedimento de licitar e contratar;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IV – Declaração de inidoneidade.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DÉCIMA SEGUNDA – DA RESCISÃO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contrato poderá ser rescindido nas hipóteses previstas nos artigos 137 a 139 da Lei Federal nº 14.133/2021.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rescisão não prejudicará a aplicação das sanções cabíveis nem a apuração de eventuais perdas e danos.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DÉCIMA TERCEIRA – DA EXTINÇÃO DO CONTRATO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Extinguir-se-á o contrato pelo cumprimento integral de seu objeto ou pelas demais hipóteses previstas na legislação aplicável.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DÉCIMA QUARTA – DA PUBLICAÇÃO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Incumbirá ao CONTRATANTE providenciar a publicação do extrato deste contrato no Portal Nacional de Contratações Públicas – PNCP e demais meios oficiais exigidos pela legislação vigente.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DÉCIMA QUINTA – DA LEGISLAÇÃO APLICÁVEL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Aplicam-se ao presente contrato as disposições da Lei Federal nº 14.133/2021, bem como as demais normas de direito público pertinentes à matéria.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CLÁUSULA DÉCIMA SEXTA – DO FORO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Fica eleito o Foro da Comarca de Palmeiras das Missões /RS para dirimir quaisquer dúvidas oriundas deste contrato, renunciando as partes a qualquer outro, por mais privilegiado que seja.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E, por estarem justos e contratados, firmam o presente instrumento em duas vias de igual teor e forma.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Sagrada Família/RS, 12 de junho de 2026.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MUNICÍPIO DE SAGRADA FAMÍLIA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</w:p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MAURO ROGÉRIO FERRARI GALATTO</w:t>
      </w:r>
      <w:r>
        <w:rPr>
          <w:rFonts w:ascii="Arial" w:eastAsia="Times New Roman" w:hAnsi="Arial" w:cs="Arial"/>
          <w:sz w:val="24"/>
          <w:szCs w:val="24"/>
          <w:lang w:eastAsia="pt-BR"/>
        </w:rPr>
        <w:br/>
        <w:t>Prefeito Municipal</w:t>
      </w:r>
      <w:r>
        <w:rPr>
          <w:rFonts w:ascii="Arial" w:eastAsia="Times New Roman" w:hAnsi="Arial" w:cs="Arial"/>
          <w:sz w:val="24"/>
          <w:szCs w:val="24"/>
          <w:lang w:eastAsia="pt-BR"/>
        </w:rPr>
        <w:br/>
        <w:t>CONTRATANTE</w:t>
      </w:r>
    </w:p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</w:p>
    <w:p w:rsidR="00A51C25" w:rsidRDefault="00A51C25" w:rsidP="00A51C25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LEONARA PIRAN</w:t>
      </w:r>
      <w:r>
        <w:rPr>
          <w:rFonts w:ascii="Arial" w:eastAsia="Times New Roman" w:hAnsi="Arial" w:cs="Arial"/>
          <w:sz w:val="24"/>
          <w:szCs w:val="24"/>
          <w:lang w:eastAsia="pt-BR"/>
        </w:rPr>
        <w:br/>
        <w:t>CNPJ nº 45.005.988/0001-10</w:t>
      </w:r>
    </w:p>
    <w:p w:rsidR="00A51C25" w:rsidRDefault="00A51C25" w:rsidP="00A51C25">
      <w:pPr>
        <w:rPr>
          <w:rFonts w:ascii="Arial" w:hAnsi="Arial" w:cs="Arial"/>
          <w:sz w:val="24"/>
          <w:szCs w:val="24"/>
        </w:rPr>
      </w:pP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E0C6C"/>
    <w:multiLevelType w:val="multilevel"/>
    <w:tmpl w:val="7212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000CF0"/>
    <w:multiLevelType w:val="multilevel"/>
    <w:tmpl w:val="1258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22707B"/>
    <w:multiLevelType w:val="multilevel"/>
    <w:tmpl w:val="CD5A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C25"/>
    <w:rsid w:val="004F20C1"/>
    <w:rsid w:val="007F5149"/>
    <w:rsid w:val="00A51C25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1CFA7-754D-4175-86E8-98064D55A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C25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4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2026-06-12T12:36:00Z</dcterms:created>
  <dcterms:modified xsi:type="dcterms:W3CDTF">2026-06-12T12:37:00Z</dcterms:modified>
</cp:coreProperties>
</file>