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CEC" w:rsidRPr="00160EF0" w:rsidRDefault="004C5CEC" w:rsidP="004C5CE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AVISO DE LICITAÇÃO – PREGÃO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PRESENCIAL</w:t>
      </w:r>
      <w:r w:rsidRPr="00160EF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02/</w:t>
      </w:r>
      <w:r w:rsidRPr="00160EF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2025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MUNICÍPIO DE SAGRADA FAMÍLIA – RS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do </w:t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Setor de Compras e Licitações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para conhecimento dos interessados, que realizará licitação na modalidade </w:t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Presencial Registro de Preços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por item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segue: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MODALIDADE: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Pregão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Presencial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 por item 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73/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 Nº: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02/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DE ABERTURA: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60E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06</w:t>
      </w:r>
      <w:r w:rsidRPr="00160E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/2025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 DE ABERTURA DAS PROPOSTAS: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09 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h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INÍCIO DA SESSÃO DE DISPUTA: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09 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h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918E8">
        <w:rPr>
          <w:rFonts w:ascii="Times New Roman" w:eastAsia="Times New Roman" w:hAnsi="Times New Roman" w:cs="Times New Roman"/>
          <w:sz w:val="24"/>
          <w:szCs w:val="24"/>
          <w:lang w:eastAsia="pt-BR"/>
        </w:rPr>
        <w:t>Rua 20 de M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arço 99, Centro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materiais elétricos (cabos, disjuntores, tomadas, luminárias e acessórios), destinados às diversas secretarias do Município de Sagrada Família – RS, conforme especificações constantes no Termo de Referência anexo ao Edital.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RETIRADA DO </w:t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edital completo encontra-se disponível gratuitamente no site oficial do município (www.sagradafamilia.rs.gov.br) 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setor 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de licitações. Informações complementares po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derão ser obtidas pelo e-mail: 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lici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tações@sagradafamilia.rs.gov.br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pelo telefone 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55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984455498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>, das 8h às 12h e das 13h às 17h, em dias úteis.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OBSERVAÇÃO: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responsabilidade exclusiva do licitante acompanhar eventuais alterações, retificações e esclarecimentos relativos ao edital.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22</w:t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maio</w:t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4C5CEC" w:rsidRPr="00160EF0" w:rsidRDefault="004C5CEC" w:rsidP="004C5C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60EF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160EF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4A1C0A" w:rsidRDefault="004A1C0A"/>
    <w:sectPr w:rsidR="004A1C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CEC"/>
    <w:rsid w:val="004A1C0A"/>
    <w:rsid w:val="004C5CEC"/>
    <w:rsid w:val="00C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5D2FA-F4C5-465B-BF0B-08BE104E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C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2025-05-22T12:41:00Z</dcterms:created>
  <dcterms:modified xsi:type="dcterms:W3CDTF">2025-05-22T12:46:00Z</dcterms:modified>
</cp:coreProperties>
</file>