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8B" w:rsidRDefault="00CA738B" w:rsidP="00CA73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2D4AC5">
        <w:rPr>
          <w:rFonts w:ascii="Times New Roman" w:hAnsi="Times New Roman" w:cs="Times New Roman"/>
          <w:sz w:val="24"/>
          <w:szCs w:val="24"/>
        </w:rPr>
        <w:t>102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2D4AC5">
        <w:rPr>
          <w:rFonts w:ascii="Times New Roman" w:hAnsi="Times New Roman" w:cs="Times New Roman"/>
          <w:sz w:val="24"/>
          <w:szCs w:val="24"/>
        </w:rPr>
        <w:t>3</w:t>
      </w:r>
    </w:p>
    <w:p w:rsidR="007D26B6" w:rsidRDefault="007D26B6" w:rsidP="00CA73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738B" w:rsidRDefault="0094137B" w:rsidP="00CA738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>
        <w:rPr>
          <w:rFonts w:ascii="Times New Roman" w:hAnsi="Times New Roman" w:cs="Times New Roman"/>
          <w:b/>
          <w:sz w:val="24"/>
          <w:szCs w:val="24"/>
        </w:rPr>
        <w:t>Adão Julcemar Altmeyer,</w:t>
      </w:r>
      <w:r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</w:t>
      </w:r>
      <w:r w:rsidR="002D4AC5">
        <w:rPr>
          <w:rFonts w:ascii="Times New Roman" w:hAnsi="Times New Roman" w:cs="Times New Roman"/>
          <w:sz w:val="24"/>
          <w:szCs w:val="24"/>
        </w:rPr>
        <w:t>Cornélio Limberger, nº 613</w:t>
      </w:r>
      <w:r>
        <w:rPr>
          <w:rFonts w:ascii="Times New Roman" w:hAnsi="Times New Roman" w:cs="Times New Roman"/>
          <w:sz w:val="24"/>
          <w:szCs w:val="24"/>
        </w:rPr>
        <w:t xml:space="preserve">, nessa, doravante denominado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CONTRATANTE  </w:t>
      </w:r>
      <w:r w:rsidR="00CA738B">
        <w:rPr>
          <w:rFonts w:ascii="Times New Roman" w:hAnsi="Times New Roman" w:cs="Times New Roman"/>
          <w:sz w:val="24"/>
          <w:szCs w:val="24"/>
        </w:rPr>
        <w:t>e, de outro lado,</w:t>
      </w:r>
      <w:r w:rsidR="00CA73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38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 </w:t>
      </w:r>
      <w:r w:rsidR="00C33F48" w:rsidRPr="00C33F48">
        <w:rPr>
          <w:rFonts w:ascii="Times New Roman" w:eastAsia="Arial" w:hAnsi="Times New Roman" w:cs="Times New Roman"/>
          <w:b/>
          <w:color w:val="000000"/>
          <w:sz w:val="24"/>
          <w:szCs w:val="24"/>
        </w:rPr>
        <w:t>ILTON MARCOS ALVES DE SOUZA -</w:t>
      </w:r>
      <w:r w:rsidR="00C33F4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LIGA </w:t>
      </w:r>
      <w:r w:rsidR="00C33F48">
        <w:rPr>
          <w:rFonts w:ascii="Times New Roman" w:eastAsia="Arial" w:hAnsi="Times New Roman" w:cs="Times New Roman"/>
          <w:b/>
          <w:color w:val="000000"/>
          <w:sz w:val="24"/>
          <w:szCs w:val="24"/>
        </w:rPr>
        <w:t>COLORADENSE DE ARBITRAGEM ALTO JACUÍ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, </w:t>
      </w:r>
      <w:r w:rsidR="00CA738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situada na </w:t>
      </w:r>
      <w:r w:rsidR="00CA738B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Rua</w:t>
      </w:r>
      <w:r w:rsidR="007D26B6"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3F48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Travessa São José, nº 123, Bairro Centro, Sala 01</w:t>
      </w:r>
      <w:r w:rsidR="00CA738B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, no Município de</w:t>
      </w:r>
      <w:r w:rsidR="007D26B6"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3F48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Colorado</w:t>
      </w:r>
      <w:r w:rsidR="00CA738B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, RS</w:t>
      </w:r>
      <w:r w:rsidR="007D26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inscrita no CNPJ sob o nº </w:t>
      </w:r>
      <w:r w:rsidR="00C33F48">
        <w:rPr>
          <w:rFonts w:ascii="Times New Roman" w:eastAsia="Arial" w:hAnsi="Times New Roman" w:cs="Times New Roman"/>
          <w:color w:val="000000"/>
          <w:sz w:val="24"/>
          <w:szCs w:val="24"/>
        </w:rPr>
        <w:t>47.611.438/0001-70</w:t>
      </w:r>
      <w:r w:rsidR="00CA738B">
        <w:rPr>
          <w:rFonts w:ascii="Times New Roman" w:eastAsia="Arial" w:hAnsi="Times New Roman" w:cs="Times New Roman"/>
          <w:color w:val="000000"/>
          <w:sz w:val="24"/>
          <w:szCs w:val="24"/>
        </w:rPr>
        <w:t>, por seu representante, Sr.</w:t>
      </w:r>
      <w:r w:rsidR="007D26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C33F48" w:rsidRPr="00C33F4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Ilton Marcos Alves </w:t>
      </w:r>
      <w:r w:rsidR="00C33F48">
        <w:rPr>
          <w:rFonts w:ascii="Times New Roman" w:eastAsia="Arial" w:hAnsi="Times New Roman" w:cs="Times New Roman"/>
          <w:b/>
          <w:color w:val="000000"/>
          <w:sz w:val="24"/>
          <w:szCs w:val="24"/>
        </w:rPr>
        <w:t>d</w:t>
      </w:r>
      <w:r w:rsidR="00C33F48" w:rsidRPr="00C33F48">
        <w:rPr>
          <w:rFonts w:ascii="Times New Roman" w:eastAsia="Arial" w:hAnsi="Times New Roman" w:cs="Times New Roman"/>
          <w:b/>
          <w:color w:val="000000"/>
          <w:sz w:val="24"/>
          <w:szCs w:val="24"/>
        </w:rPr>
        <w:t>e Souza</w:t>
      </w:r>
      <w:r w:rsidR="00CA738B">
        <w:rPr>
          <w:rFonts w:ascii="Times New Roman" w:hAnsi="Times New Roman" w:cs="Times New Roman"/>
          <w:sz w:val="24"/>
          <w:szCs w:val="24"/>
        </w:rPr>
        <w:t xml:space="preserve">, inscrito no CPF sob o nº </w:t>
      </w:r>
      <w:r w:rsidR="002D4AC5">
        <w:rPr>
          <w:rFonts w:ascii="Times New Roman" w:hAnsi="Times New Roman" w:cs="Times New Roman"/>
          <w:sz w:val="24"/>
          <w:szCs w:val="24"/>
        </w:rPr>
        <w:t>494.749.870-68</w:t>
      </w:r>
      <w:r w:rsidR="007D26B6">
        <w:rPr>
          <w:rFonts w:ascii="Times New Roman" w:hAnsi="Times New Roman" w:cs="Times New Roman"/>
          <w:sz w:val="24"/>
          <w:szCs w:val="24"/>
        </w:rPr>
        <w:t xml:space="preserve">, </w:t>
      </w:r>
      <w:r w:rsidR="00CA738B">
        <w:rPr>
          <w:rFonts w:ascii="Times New Roman" w:hAnsi="Times New Roman" w:cs="Times New Roman"/>
          <w:sz w:val="24"/>
          <w:szCs w:val="24"/>
        </w:rPr>
        <w:t xml:space="preserve">denominada </w:t>
      </w:r>
      <w:r w:rsidR="00CA738B">
        <w:rPr>
          <w:rFonts w:ascii="Times New Roman" w:hAnsi="Times New Roman" w:cs="Times New Roman"/>
          <w:b/>
          <w:sz w:val="24"/>
          <w:szCs w:val="24"/>
        </w:rPr>
        <w:t>CONTRATADA</w:t>
      </w:r>
      <w:r w:rsidR="00CA738B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CA738B" w:rsidRDefault="00CA738B" w:rsidP="00CA738B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738B" w:rsidRDefault="00CA738B" w:rsidP="00CA738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presente contrato tem por objeto a prestação dos serviços pela Contratada, conforme o processo licitatório</w:t>
      </w:r>
      <w:r w:rsidR="00553818">
        <w:rPr>
          <w:rFonts w:ascii="Times New Roman" w:hAnsi="Times New Roman" w:cs="Times New Roman"/>
          <w:sz w:val="24"/>
          <w:szCs w:val="24"/>
        </w:rPr>
        <w:t xml:space="preserve"> nº 060/2023</w:t>
      </w:r>
      <w:r>
        <w:rPr>
          <w:rFonts w:ascii="Times New Roman" w:hAnsi="Times New Roman" w:cs="Times New Roman"/>
          <w:sz w:val="24"/>
          <w:szCs w:val="24"/>
        </w:rPr>
        <w:t>, na moda</w:t>
      </w:r>
      <w:r w:rsidR="00553818">
        <w:rPr>
          <w:rFonts w:ascii="Times New Roman" w:hAnsi="Times New Roman" w:cs="Times New Roman"/>
          <w:sz w:val="24"/>
          <w:szCs w:val="24"/>
        </w:rPr>
        <w:t>lidade de Dispensa de Licitação</w:t>
      </w:r>
      <w:r>
        <w:rPr>
          <w:rFonts w:ascii="Times New Roman" w:hAnsi="Times New Roman" w:cs="Times New Roman"/>
          <w:sz w:val="24"/>
          <w:szCs w:val="24"/>
        </w:rPr>
        <w:t xml:space="preserve"> so</w:t>
      </w:r>
      <w:r w:rsidR="007D26B6">
        <w:rPr>
          <w:rFonts w:ascii="Times New Roman" w:hAnsi="Times New Roman" w:cs="Times New Roman"/>
          <w:sz w:val="24"/>
          <w:szCs w:val="24"/>
        </w:rPr>
        <w:t xml:space="preserve">b o nº </w:t>
      </w:r>
      <w:r w:rsidR="00553818">
        <w:rPr>
          <w:rFonts w:ascii="Times New Roman" w:hAnsi="Times New Roman" w:cs="Times New Roman"/>
          <w:sz w:val="24"/>
          <w:szCs w:val="24"/>
        </w:rPr>
        <w:t>035/2023</w:t>
      </w:r>
      <w:r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CA738B" w:rsidRPr="00553818" w:rsidRDefault="00CA738B" w:rsidP="00CA738B">
      <w:pPr>
        <w:ind w:firstLine="709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Objeto: </w:t>
      </w:r>
      <w:r w:rsidRPr="00553818">
        <w:rPr>
          <w:rFonts w:ascii="Times New Roman" w:eastAsia="Times New Roman" w:hAnsi="Times New Roman" w:cs="Times New Roman"/>
          <w:i/>
          <w:sz w:val="24"/>
          <w:szCs w:val="24"/>
        </w:rPr>
        <w:t>“contratação de empresa especializada para</w:t>
      </w:r>
      <w:r w:rsidR="007D26B6" w:rsidRPr="00553818">
        <w:rPr>
          <w:rFonts w:ascii="Times New Roman" w:eastAsia="Times New Roman" w:hAnsi="Times New Roman" w:cs="Times New Roman"/>
          <w:i/>
          <w:sz w:val="24"/>
          <w:szCs w:val="24"/>
        </w:rPr>
        <w:t xml:space="preserve"> presta</w:t>
      </w:r>
      <w:r w:rsidR="00553818" w:rsidRPr="00553818">
        <w:rPr>
          <w:rFonts w:ascii="Times New Roman" w:eastAsia="Times New Roman" w:hAnsi="Times New Roman" w:cs="Times New Roman"/>
          <w:i/>
          <w:sz w:val="24"/>
          <w:szCs w:val="24"/>
        </w:rPr>
        <w:t>ção de</w:t>
      </w:r>
      <w:r w:rsidR="007D26B6" w:rsidRPr="00553818">
        <w:rPr>
          <w:rFonts w:ascii="Times New Roman" w:eastAsia="Times New Roman" w:hAnsi="Times New Roman" w:cs="Times New Roman"/>
          <w:i/>
          <w:sz w:val="24"/>
          <w:szCs w:val="24"/>
        </w:rPr>
        <w:t xml:space="preserve"> serviço de arbitragem do Campeonato Municipal de Futsal Deocir Favretto, categoria livre masculino, livre feminino e veterano masculino, edição 202</w:t>
      </w:r>
      <w:r w:rsidR="00553818" w:rsidRPr="00553818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="007D26B6" w:rsidRPr="00553818">
        <w:rPr>
          <w:rFonts w:ascii="Times New Roman" w:eastAsia="Times New Roman" w:hAnsi="Times New Roman" w:cs="Times New Roman"/>
          <w:i/>
          <w:sz w:val="24"/>
          <w:szCs w:val="24"/>
        </w:rPr>
        <w:t xml:space="preserve">”. </w:t>
      </w:r>
    </w:p>
    <w:p w:rsidR="00CA738B" w:rsidRDefault="00CA738B" w:rsidP="00CA738B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A738B" w:rsidRDefault="00CA738B" w:rsidP="00CA738B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CA738B" w:rsidRDefault="00CA738B" w:rsidP="00CA738B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A738B" w:rsidRDefault="00CA738B" w:rsidP="00CA738B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 valor global para o presente ajuste é de R$</w:t>
      </w:r>
      <w:r w:rsidR="007D26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3818">
        <w:rPr>
          <w:rFonts w:ascii="Times New Roman" w:hAnsi="Times New Roman" w:cs="Times New Roman"/>
          <w:color w:val="000000"/>
          <w:sz w:val="24"/>
          <w:szCs w:val="24"/>
        </w:rPr>
        <w:t>11.250,00</w:t>
      </w:r>
      <w:r w:rsidR="007D26B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C33F48">
        <w:rPr>
          <w:rFonts w:ascii="Times New Roman" w:hAnsi="Times New Roman" w:cs="Times New Roman"/>
          <w:color w:val="000000"/>
          <w:sz w:val="24"/>
          <w:szCs w:val="24"/>
        </w:rPr>
        <w:t>onze mil duzentos e cinquenta reais)</w:t>
      </w:r>
      <w:r>
        <w:rPr>
          <w:rFonts w:ascii="Times New Roman" w:hAnsi="Times New Roman" w:cs="Times New Roman"/>
          <w:color w:val="000000"/>
          <w:sz w:val="24"/>
          <w:szCs w:val="24"/>
        </w:rPr>
        <w:t>, constante do orçamento apresentado pela CONTRATADA, entendido este como preço justo e suficiente para a total execução do presente objeto, incluindo todas as despesas até a completa execução dos serviços.</w:t>
      </w:r>
    </w:p>
    <w:p w:rsidR="00CA738B" w:rsidRDefault="00CA738B" w:rsidP="00CA738B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TERCEIRA– PRAZOS PARA INÍCIO E VIGÊNCIA DO SERVIÇO:</w:t>
      </w:r>
    </w:p>
    <w:p w:rsidR="00CA738B" w:rsidRDefault="00CA738B" w:rsidP="00CA738B">
      <w:pPr>
        <w:spacing w:before="62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de </w:t>
      </w:r>
      <w:r w:rsidR="00C33F48">
        <w:rPr>
          <w:rFonts w:ascii="Times New Roman" w:hAnsi="Times New Roman" w:cs="Times New Roman"/>
          <w:color w:val="000000"/>
          <w:sz w:val="24"/>
          <w:szCs w:val="24"/>
        </w:rPr>
        <w:t>pelo período de 60 (sessenta) dias</w:t>
      </w:r>
      <w:r>
        <w:rPr>
          <w:rFonts w:ascii="Times New Roman" w:hAnsi="Times New Roman" w:cs="Times New Roman"/>
          <w:sz w:val="24"/>
          <w:szCs w:val="24"/>
        </w:rPr>
        <w:t>, a contar da data de assinatura do contrato.</w:t>
      </w:r>
    </w:p>
    <w:p w:rsidR="00CA738B" w:rsidRDefault="00CA738B" w:rsidP="00CA738B">
      <w:pPr>
        <w:pStyle w:val="SemEspaamen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 - OBRIGAÇÕES DA CONTRATADA: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>I – executar fielmente o objeto do presente contrato;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 - reparar e/ou corrigir, às suas expensas, os serviços efetuados em que se verificar vícios, defeitos ou incorreções resultantes da execução </w:t>
      </w:r>
      <w:r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QUINTA– OBRIGAÇÕES DA CONTRATANTE: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 - efetuar o devido pagamento à CONTRATADA referente aos serviços executados, em c</w:t>
      </w:r>
      <w:r>
        <w:rPr>
          <w:rFonts w:ascii="Times New Roman" w:hAnsi="Times New Roman" w:cs="Times New Roman"/>
          <w:color w:val="000000"/>
          <w:sz w:val="24"/>
          <w:szCs w:val="24"/>
        </w:rPr>
        <w:t>onformidade com a Cláusula Sexta;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SEXTA - DA FORMA DE PRESTAÇÃO DOS SERVIÇOS.</w:t>
      </w:r>
    </w:p>
    <w:p w:rsidR="00CA738B" w:rsidRDefault="007D26B6" w:rsidP="00CA738B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 Contratada deverá comparecer com equipe técnica em todos os jogos do campeonato Municipal de Futsal Deocir Favretto.</w:t>
      </w:r>
    </w:p>
    <w:p w:rsidR="007D26B6" w:rsidRDefault="007D26B6" w:rsidP="007D26B6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A Equipe deverá contar com profissionais tanto quanto forem necessários para dirigir a competição, cabendo à equipe julgar e resolver qualquer questionamento proveniente dos jogos. </w:t>
      </w:r>
    </w:p>
    <w:p w:rsidR="007D26B6" w:rsidRDefault="007D26B6" w:rsidP="007D26B6">
      <w:pPr>
        <w:spacing w:before="62"/>
        <w:ind w:firstLine="709"/>
        <w:rPr>
          <w:rFonts w:ascii="Times New Roman" w:eastAsia="Arial" w:hAnsi="Times New Roman" w:cs="Times New Roman"/>
          <w:sz w:val="24"/>
          <w:szCs w:val="24"/>
        </w:rPr>
      </w:pPr>
    </w:p>
    <w:p w:rsidR="00CA738B" w:rsidRDefault="00CA738B" w:rsidP="007D26B6">
      <w:pPr>
        <w:spacing w:before="62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 – CONDIÇÕES DE PAGAMENTO</w:t>
      </w:r>
    </w:p>
    <w:p w:rsidR="00CA738B" w:rsidRDefault="00CA738B" w:rsidP="00CA738B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A738B" w:rsidRDefault="00CA738B" w:rsidP="00CA738B">
      <w:pPr>
        <w:pStyle w:val="SemEspaamen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pagamento será efetuado após a entrega da nota fiscal, até o 10º dia útil</w:t>
      </w:r>
      <w:r w:rsidR="007D26B6">
        <w:rPr>
          <w:rFonts w:ascii="Times New Roman" w:eastAsia="Times New Roman" w:hAnsi="Times New Roman" w:cs="Times New Roman"/>
          <w:sz w:val="24"/>
          <w:szCs w:val="24"/>
        </w:rPr>
        <w:t>, do mês subsequente ao término do campeonato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aprovada pelo </w:t>
      </w:r>
      <w:r>
        <w:rPr>
          <w:rFonts w:ascii="Times New Roman" w:hAnsi="Times New Roman" w:cs="Times New Roman"/>
          <w:bCs/>
          <w:sz w:val="24"/>
          <w:szCs w:val="24"/>
        </w:rPr>
        <w:t>CONTRATANTE</w:t>
      </w:r>
      <w:r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CA738B" w:rsidRDefault="00CA738B" w:rsidP="00CA738B">
      <w:pPr>
        <w:tabs>
          <w:tab w:val="left" w:pos="1560"/>
        </w:tabs>
        <w:spacing w:before="17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1° Ocorrendo atraso no pagamento, os valores serão</w:t>
      </w:r>
      <w:r w:rsidR="002D4AC5">
        <w:rPr>
          <w:rFonts w:ascii="Times New Roman" w:hAnsi="Times New Roman" w:cs="Times New Roman"/>
          <w:sz w:val="24"/>
          <w:szCs w:val="24"/>
        </w:rPr>
        <w:t xml:space="preserve"> corrigidos monetariamente pelo</w:t>
      </w:r>
      <w:r>
        <w:rPr>
          <w:rFonts w:ascii="Times New Roman" w:hAnsi="Times New Roman" w:cs="Times New Roman"/>
          <w:sz w:val="24"/>
          <w:szCs w:val="24"/>
        </w:rPr>
        <w:t xml:space="preserve"> IPCA-E do período, ou outro índice que vier a substituí-lo, e a </w:t>
      </w:r>
      <w:r>
        <w:rPr>
          <w:rFonts w:ascii="Times New Roman" w:hAnsi="Times New Roman" w:cs="Times New Roman"/>
          <w:sz w:val="24"/>
          <w:szCs w:val="24"/>
        </w:rPr>
        <w:lastRenderedPageBreak/>
        <w:t>Administração compensará a contratada com juros de 0,5% ao mês calculados pró rata dia, até o efetivo pagamento.</w:t>
      </w:r>
    </w:p>
    <w:p w:rsidR="00CA738B" w:rsidRDefault="00CA738B" w:rsidP="00CA738B">
      <w:pPr>
        <w:pStyle w:val="Corpodetexto"/>
        <w:spacing w:before="17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§ 2º Serão processadas as retenções previdenciárias e tributárias nos termos das leis que regulam a matéria, se for o caso. 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LÁUSULA OITAVA - DAS PENALIDADES.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CONTRATADA </w:t>
      </w:r>
      <w:r>
        <w:rPr>
          <w:rFonts w:ascii="Times New Roman" w:hAnsi="Times New Roman" w:cs="Times New Roman"/>
          <w:sz w:val="24"/>
          <w:szCs w:val="24"/>
        </w:rPr>
        <w:t>ficará sujeita, no caso de inexecução total ou parcial do contrato às seguintes penalidades, garantido o direito de ampla defesa: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Advertência; 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 de falta de presteza e eficiência ou por descumprimento dos prazos fixados para o atendimento das consultas ou serviços previstos no contrato.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 no valor correspondente a 1% (um por cento) da mensalidade, por dia de atraso, no caso de reincidência específica.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Suspensão do direito de contratar com o Município;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prazo de um ano, na hipótese de reiterado descumprimento das obrigações contratuais.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Declaração de inidoneidade:</w:t>
      </w:r>
    </w:p>
    <w:p w:rsidR="00CA738B" w:rsidRDefault="00CA738B" w:rsidP="00CA738B">
      <w:pPr>
        <w:spacing w:line="20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participar de licitação junto ao Município, na hipótese de recusar-se à prestação dos serviços contratados.</w:t>
      </w:r>
    </w:p>
    <w:p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 de imposição de multa, o respectivo valor será deduzido dos créditos da Contratada. na data em que o Município pagar a prestação mensal.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 Município poderá rescindir o presente contrato nas hipóteses previstas nos artigos 77 e 78 e pelas formas do art. 79 da Lei Federal nº 8.666, de 21 de junho de 1993, e alterações.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DÉCIMA - DA DOTAÇÃO ORÇAMENTÁRIA.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orçamentária:</w:t>
      </w:r>
    </w:p>
    <w:p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CA738B" w:rsidRDefault="007D26B6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Sec. Mun. de Assistência Social, Habitação e Desporto</w:t>
      </w:r>
    </w:p>
    <w:p w:rsidR="007D26B6" w:rsidRDefault="007D26B6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11.02 departamento de Desporto</w:t>
      </w:r>
    </w:p>
    <w:p w:rsidR="007D26B6" w:rsidRDefault="007D26B6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11.02.27.812.0095.2068.0001 Manutenção das Atividades do CMD</w:t>
      </w:r>
    </w:p>
    <w:p w:rsidR="007D26B6" w:rsidRDefault="007D26B6" w:rsidP="00CA738B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DÉCIMA PRIMEIRA - DO FORO.</w:t>
      </w:r>
    </w:p>
    <w:p w:rsidR="00CA738B" w:rsidRDefault="00CA738B" w:rsidP="00CA738B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A738B" w:rsidRDefault="00CA738B" w:rsidP="00CA738B">
      <w:pPr>
        <w:spacing w:line="20" w:lineRule="atLeast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Eventuais litígios decorrentes da execução deste contrato serão dirimidos perante o  Foro da Comarca de Santa Bárbara do Sul. </w:t>
      </w:r>
    </w:p>
    <w:p w:rsidR="00CA738B" w:rsidRDefault="00CA738B" w:rsidP="00CA738B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E, por estarem justas e contratadas, as partes assinam o presente instrumento</w:t>
      </w:r>
    </w:p>
    <w:p w:rsidR="00CA738B" w:rsidRDefault="00CA738B" w:rsidP="00CA738B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A738B" w:rsidRDefault="002D4AC5" w:rsidP="00CA738B">
      <w:pPr>
        <w:ind w:left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– RS,</w:t>
      </w:r>
      <w:r w:rsidR="00CA73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 de agosto de 2023.</w:t>
      </w:r>
    </w:p>
    <w:p w:rsidR="00CA738B" w:rsidRDefault="00CA738B" w:rsidP="00CA738B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CA738B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CA738B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2D4A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2D4A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CA738B" w:rsidRDefault="00CA738B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CA738B" w:rsidRDefault="00CA738B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CA738B" w:rsidRDefault="00CA738B" w:rsidP="00CA738B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CA738B" w:rsidRDefault="00CA738B" w:rsidP="00CA738B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2D4AC5" w:rsidRDefault="002D4AC5" w:rsidP="00CA738B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2D4AC5" w:rsidRDefault="002D4AC5" w:rsidP="00CA738B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CA738B" w:rsidRDefault="00CA738B" w:rsidP="00CA738B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A738B" w:rsidRDefault="00CA738B" w:rsidP="00CA738B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A738B" w:rsidRDefault="00CA738B" w:rsidP="00CA738B"/>
    <w:p w:rsidR="00CA738B" w:rsidRDefault="00CA738B" w:rsidP="00CA738B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FAC" w:rsidRDefault="00085FAC" w:rsidP="00CA738B">
      <w:r>
        <w:separator/>
      </w:r>
    </w:p>
  </w:endnote>
  <w:endnote w:type="continuationSeparator" w:id="1">
    <w:p w:rsidR="00085FAC" w:rsidRDefault="00085FAC" w:rsidP="00CA7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8B" w:rsidRDefault="00CA738B">
    <w:pPr>
      <w:pStyle w:val="Rodap"/>
    </w:pPr>
    <w:r w:rsidRPr="00CA738B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FAC" w:rsidRDefault="00085FAC" w:rsidP="00CA738B">
      <w:r>
        <w:separator/>
      </w:r>
    </w:p>
  </w:footnote>
  <w:footnote w:type="continuationSeparator" w:id="1">
    <w:p w:rsidR="00085FAC" w:rsidRDefault="00085FAC" w:rsidP="00CA7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8B" w:rsidRDefault="00CA738B">
    <w:pPr>
      <w:pStyle w:val="Cabealho"/>
    </w:pPr>
    <w:r w:rsidRPr="00CA738B">
      <w:rPr>
        <w:noProof/>
      </w:rPr>
      <w:drawing>
        <wp:inline distT="0" distB="0" distL="0" distR="0">
          <wp:extent cx="5400040" cy="8974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738B"/>
    <w:rsid w:val="00085FAC"/>
    <w:rsid w:val="000B44DC"/>
    <w:rsid w:val="001011B0"/>
    <w:rsid w:val="00297853"/>
    <w:rsid w:val="002D4AC5"/>
    <w:rsid w:val="00411378"/>
    <w:rsid w:val="00553818"/>
    <w:rsid w:val="00574986"/>
    <w:rsid w:val="007D26B6"/>
    <w:rsid w:val="008D03A3"/>
    <w:rsid w:val="0094137B"/>
    <w:rsid w:val="00A346B8"/>
    <w:rsid w:val="00C33F48"/>
    <w:rsid w:val="00C72617"/>
    <w:rsid w:val="00CA738B"/>
    <w:rsid w:val="00D3359F"/>
    <w:rsid w:val="00FB3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38B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A738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A738B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CA738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A738B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A738B"/>
    <w:pPr>
      <w:spacing w:after="0" w:line="240" w:lineRule="auto"/>
      <w:jc w:val="both"/>
    </w:pPr>
    <w:rPr>
      <w:rFonts w:eastAsiaTheme="minorEastAsia"/>
      <w:lang w:eastAsia="pt-BR"/>
    </w:rPr>
  </w:style>
  <w:style w:type="character" w:customStyle="1" w:styleId="color11">
    <w:name w:val="color_11"/>
    <w:rsid w:val="00CA738B"/>
  </w:style>
  <w:style w:type="paragraph" w:styleId="Cabealho">
    <w:name w:val="header"/>
    <w:basedOn w:val="Normal"/>
    <w:link w:val="CabealhoChar"/>
    <w:uiPriority w:val="99"/>
    <w:semiHidden/>
    <w:unhideWhenUsed/>
    <w:rsid w:val="00CA73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A738B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A73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A738B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73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38B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1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1087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2023-08-17T12:02:00Z</dcterms:created>
  <dcterms:modified xsi:type="dcterms:W3CDTF">2023-08-17T12:02:00Z</dcterms:modified>
</cp:coreProperties>
</file>