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F1F" w:rsidRDefault="00BB3F1F" w:rsidP="00B904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90496" w:rsidRPr="0085112F" w:rsidRDefault="00212FE0" w:rsidP="00B90496">
      <w:pPr>
        <w:jc w:val="center"/>
        <w:rPr>
          <w:rFonts w:cs="Arial"/>
          <w:b/>
          <w:sz w:val="24"/>
          <w:szCs w:val="24"/>
        </w:rPr>
      </w:pPr>
      <w:r w:rsidRPr="0085112F">
        <w:rPr>
          <w:rFonts w:cs="Arial"/>
          <w:b/>
          <w:sz w:val="24"/>
          <w:szCs w:val="24"/>
        </w:rPr>
        <w:t>ESTUDO TÉCNICO PRELIMINAR</w:t>
      </w:r>
    </w:p>
    <w:p w:rsidR="00B90496" w:rsidRPr="0085112F" w:rsidRDefault="00B90496" w:rsidP="00B90496">
      <w:pPr>
        <w:jc w:val="center"/>
        <w:rPr>
          <w:rFonts w:cs="Arial"/>
          <w:b/>
          <w:sz w:val="24"/>
          <w:szCs w:val="24"/>
        </w:rPr>
      </w:pP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1. Informações básicas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Órgão:</w:t>
      </w:r>
      <w:r w:rsidRPr="0085112F">
        <w:rPr>
          <w:rFonts w:cs="Arial"/>
          <w:color w:val="000000"/>
          <w:sz w:val="24"/>
          <w:szCs w:val="24"/>
        </w:rPr>
        <w:t> Secretaria</w:t>
      </w:r>
      <w:r w:rsidR="00D338E7" w:rsidRPr="0085112F">
        <w:rPr>
          <w:rFonts w:cs="Arial"/>
          <w:color w:val="000000"/>
          <w:sz w:val="24"/>
          <w:szCs w:val="24"/>
        </w:rPr>
        <w:t xml:space="preserve"> de </w:t>
      </w:r>
      <w:r w:rsidR="00231C96" w:rsidRPr="0085112F">
        <w:rPr>
          <w:rFonts w:cs="Arial"/>
          <w:color w:val="000000"/>
          <w:sz w:val="24"/>
          <w:szCs w:val="24"/>
        </w:rPr>
        <w:t>Saúde</w:t>
      </w:r>
      <w:r w:rsidR="00D338E7" w:rsidRPr="0085112F">
        <w:rPr>
          <w:rFonts w:cs="Arial"/>
          <w:color w:val="000000"/>
          <w:sz w:val="24"/>
          <w:szCs w:val="24"/>
        </w:rPr>
        <w:t xml:space="preserve"> </w:t>
      </w:r>
    </w:p>
    <w:p w:rsidR="0085112F" w:rsidRPr="0085112F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Nº do processo:</w:t>
      </w:r>
      <w:r w:rsidRPr="0085112F">
        <w:rPr>
          <w:rFonts w:cs="Arial"/>
          <w:color w:val="000000"/>
          <w:sz w:val="24"/>
          <w:szCs w:val="24"/>
        </w:rPr>
        <w:t> </w:t>
      </w:r>
      <w:r w:rsidR="000E69DA">
        <w:rPr>
          <w:rFonts w:cs="Arial"/>
          <w:color w:val="000000"/>
          <w:sz w:val="24"/>
          <w:szCs w:val="24"/>
        </w:rPr>
        <w:t>52</w:t>
      </w:r>
      <w:r w:rsidR="00B16A40" w:rsidRPr="0085112F">
        <w:rPr>
          <w:rFonts w:cs="Arial"/>
          <w:color w:val="000000"/>
          <w:sz w:val="24"/>
          <w:szCs w:val="24"/>
        </w:rPr>
        <w:t xml:space="preserve">/2024 </w:t>
      </w:r>
    </w:p>
    <w:p w:rsidR="00B90496" w:rsidRPr="0085112F" w:rsidRDefault="00B16A40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b/>
          <w:color w:val="000000"/>
          <w:sz w:val="24"/>
          <w:szCs w:val="24"/>
        </w:rPr>
        <w:t>Pregão eletrônico</w:t>
      </w:r>
      <w:r w:rsidR="0085112F" w:rsidRPr="0085112F">
        <w:rPr>
          <w:rFonts w:cs="Arial"/>
          <w:b/>
          <w:color w:val="000000"/>
          <w:sz w:val="24"/>
          <w:szCs w:val="24"/>
        </w:rPr>
        <w:t>:</w:t>
      </w:r>
      <w:r w:rsidR="000E69DA">
        <w:rPr>
          <w:rFonts w:cs="Arial"/>
          <w:color w:val="000000"/>
          <w:sz w:val="24"/>
          <w:szCs w:val="24"/>
        </w:rPr>
        <w:t xml:space="preserve"> 22</w:t>
      </w:r>
      <w:r w:rsidRPr="0085112F">
        <w:rPr>
          <w:rFonts w:cs="Arial"/>
          <w:color w:val="000000"/>
          <w:sz w:val="24"/>
          <w:szCs w:val="24"/>
        </w:rPr>
        <w:t>/2024</w:t>
      </w:r>
    </w:p>
    <w:p w:rsidR="00B90496" w:rsidRPr="0085112F" w:rsidRDefault="00B90496" w:rsidP="00816911">
      <w:pPr>
        <w:suppressAutoHyphens w:val="0"/>
        <w:spacing w:before="100" w:beforeAutospacing="1" w:after="100" w:afterAutospacing="1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Categoria do ETP:</w:t>
      </w:r>
      <w:r w:rsidRPr="0085112F">
        <w:rPr>
          <w:rFonts w:cs="Arial"/>
          <w:color w:val="000000"/>
          <w:sz w:val="24"/>
          <w:szCs w:val="24"/>
        </w:rPr>
        <w:t> </w:t>
      </w:r>
      <w:r w:rsidR="00D338E7" w:rsidRPr="0085112F">
        <w:rPr>
          <w:rFonts w:cs="Arial"/>
          <w:color w:val="000000"/>
          <w:sz w:val="24"/>
          <w:szCs w:val="24"/>
        </w:rPr>
        <w:t xml:space="preserve"> </w:t>
      </w:r>
      <w:r w:rsidR="00231C96" w:rsidRPr="0085112F">
        <w:rPr>
          <w:rFonts w:cs="Arial"/>
          <w:sz w:val="24"/>
          <w:szCs w:val="24"/>
        </w:rPr>
        <w:t>Aquisição de Tablets para serem usados pelos agentes comunitários de Saúde (ACS), conforme especificado no Termo de Referência anexo.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2. Descrição da necessidade</w:t>
      </w:r>
    </w:p>
    <w:p w:rsidR="00231C96" w:rsidRPr="0085112F" w:rsidRDefault="00231C96" w:rsidP="00816911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sz w:val="24"/>
          <w:szCs w:val="24"/>
        </w:rPr>
      </w:pPr>
      <w:r w:rsidRPr="0085112F">
        <w:rPr>
          <w:rFonts w:cs="Arial"/>
          <w:sz w:val="24"/>
          <w:szCs w:val="24"/>
        </w:rPr>
        <w:t>As contratações dos seguintes itens referem-se à estruturação dos serviços desenvolvidos pelos Agentes Comunitários de Saúde através da aquisição de tabletes para viabilizar a operacionalização do Programa e-SUS, com o objetivo principal de alimentação das fichas do SISAB, sendo utilizados durante as visitas domiciliares, eliminando o preenchimento de fichas de maneira manual.</w:t>
      </w:r>
    </w:p>
    <w:p w:rsidR="00231C96" w:rsidRPr="0085112F" w:rsidRDefault="00231C96" w:rsidP="00816911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sz w:val="24"/>
          <w:szCs w:val="24"/>
        </w:rPr>
        <w:t>Os dados coletados vão facilitar o planejamento de ações no território, permitindo que a equipe da unidade esteja ainda mais perto dos usuários do SUS da localidade. Facilitar os processos de trabalho dos Agentes Comunitários de Saúde, propiciando agilidade, integração e melhoria na qualidade da informação, evitando o retrabalho (lançamento manual e digitação das fichas)</w:t>
      </w:r>
      <w:r w:rsidR="00257D65" w:rsidRPr="0085112F">
        <w:rPr>
          <w:rFonts w:cs="Arial"/>
          <w:sz w:val="24"/>
          <w:szCs w:val="24"/>
        </w:rPr>
        <w:t>.</w:t>
      </w:r>
    </w:p>
    <w:p w:rsidR="00B90496" w:rsidRPr="0085112F" w:rsidRDefault="00B90496" w:rsidP="00AA39A8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3. Requisitante</w:t>
      </w:r>
    </w:p>
    <w:p w:rsidR="00595E79" w:rsidRPr="0085112F" w:rsidRDefault="00595E79" w:rsidP="00B90496">
      <w:pPr>
        <w:suppressAutoHyphens w:val="0"/>
        <w:spacing w:before="100" w:beforeAutospacing="1" w:after="100" w:afterAutospacing="1"/>
        <w:outlineLvl w:val="2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Secretaria </w:t>
      </w:r>
      <w:r w:rsidR="00B16A40" w:rsidRPr="0085112F">
        <w:rPr>
          <w:rFonts w:cs="Arial"/>
          <w:color w:val="000000"/>
          <w:sz w:val="24"/>
          <w:szCs w:val="24"/>
        </w:rPr>
        <w:t>Municipal de Saúde.</w:t>
      </w:r>
      <w:r w:rsidRPr="0085112F">
        <w:rPr>
          <w:rFonts w:cs="Arial"/>
          <w:color w:val="000000"/>
          <w:sz w:val="24"/>
          <w:szCs w:val="24"/>
        </w:rPr>
        <w:t xml:space="preserve">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4. Descrição dos requisitos da contratação</w:t>
      </w:r>
    </w:p>
    <w:p w:rsidR="00B90496" w:rsidRPr="0085112F" w:rsidRDefault="0022135C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D</w:t>
      </w:r>
      <w:r w:rsidR="00E876F0" w:rsidRPr="0085112F">
        <w:rPr>
          <w:rFonts w:cs="Arial"/>
          <w:color w:val="000000"/>
          <w:sz w:val="24"/>
          <w:szCs w:val="24"/>
        </w:rPr>
        <w:t>evera a empresa estar credenciada junto ao COMAJA</w:t>
      </w:r>
      <w:r w:rsidR="00C4137D" w:rsidRPr="0085112F">
        <w:rPr>
          <w:rFonts w:cs="Arial"/>
          <w:color w:val="000000"/>
          <w:sz w:val="24"/>
          <w:szCs w:val="24"/>
        </w:rPr>
        <w:t>.</w:t>
      </w:r>
    </w:p>
    <w:p w:rsidR="00C4137D" w:rsidRPr="0085112F" w:rsidRDefault="00C4137D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O prestador credenciado se obriga a manter os dados atualizados junto ao COMAJA e aos MUNICIPIOS CONSORCIADOS, tais como: endereço, responsável legal, dados bancários, e-mail e telefone.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5. Levantamento de mercado</w:t>
      </w:r>
    </w:p>
    <w:p w:rsidR="00231C96" w:rsidRPr="0085112F" w:rsidRDefault="00231C96" w:rsidP="00816911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sz w:val="24"/>
          <w:szCs w:val="24"/>
        </w:rPr>
        <w:lastRenderedPageBreak/>
        <w:t xml:space="preserve">Diante das necessidades apontadas neste estudo, o atendimento à solução exige a contratação de empresa especializada cujo o ramo de atividade seja compatível com o objeto pretendido, </w:t>
      </w:r>
      <w:r w:rsidR="00257D65" w:rsidRPr="0085112F">
        <w:rPr>
          <w:rFonts w:cs="Arial"/>
          <w:sz w:val="24"/>
          <w:szCs w:val="24"/>
        </w:rPr>
        <w:t>foram</w:t>
      </w:r>
      <w:r w:rsidRPr="0085112F">
        <w:rPr>
          <w:rFonts w:cs="Arial"/>
          <w:sz w:val="24"/>
          <w:szCs w:val="24"/>
        </w:rPr>
        <w:t xml:space="preserve"> analisadas contratações similares feitas por outros órgãos e entidades, por meio de consultas a outros editais, com objetivo de identificar a existência de novas metodologias, tecnologias ou inovações que melhor atendessem às necessidades da </w:t>
      </w:r>
      <w:r w:rsidR="00257D65" w:rsidRPr="0085112F">
        <w:rPr>
          <w:rFonts w:cs="Arial"/>
          <w:sz w:val="24"/>
          <w:szCs w:val="24"/>
        </w:rPr>
        <w:t>Administração.</w:t>
      </w:r>
      <w:r w:rsidRPr="0085112F">
        <w:rPr>
          <w:rFonts w:cs="Arial"/>
          <w:sz w:val="24"/>
          <w:szCs w:val="24"/>
        </w:rPr>
        <w:t xml:space="preserve"> Não se observou maiores variações quanto à execução do objeto no que se refere ao papel da empresa a qual se pretende contratar. Assim, a variação se dá pela modalidade de licitação aplicada a cada caso, a depender da permissibilidade normativa. Logo, a aquisição do objeto do presente Estudo Técnico Preliminar se constitui, no atual cenário, em objeto de frequente aquisição por órgãos públicos, em todas as suas esferas. Sendo assim, verifica-se a ampla disponibilidade de empresas aptas ao fornecimento dos itens a serem adquiridos, conforme os requisitos estabelecidos neste documento, sendo a solução amplamente utilizada através de pregão eletrônico do tipo menor preço por item</w:t>
      </w:r>
      <w:r w:rsidR="00257D65" w:rsidRPr="0085112F">
        <w:rPr>
          <w:rFonts w:cs="Arial"/>
          <w:sz w:val="24"/>
          <w:szCs w:val="24"/>
        </w:rPr>
        <w:t>.</w:t>
      </w:r>
    </w:p>
    <w:p w:rsidR="00B90496" w:rsidRPr="0085112F" w:rsidRDefault="00FF26C4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6.</w:t>
      </w:r>
      <w:r w:rsidR="00B90496" w:rsidRPr="0085112F">
        <w:rPr>
          <w:rFonts w:cs="Arial"/>
          <w:b/>
          <w:bCs/>
          <w:color w:val="000000"/>
          <w:sz w:val="24"/>
          <w:szCs w:val="24"/>
        </w:rPr>
        <w:t> Estimativas da quantidade a serem contratadas</w:t>
      </w:r>
    </w:p>
    <w:p w:rsidR="00231C96" w:rsidRPr="0085112F" w:rsidRDefault="00231C96" w:rsidP="00B90496">
      <w:pPr>
        <w:suppressAutoHyphens w:val="0"/>
        <w:spacing w:before="100" w:beforeAutospacing="1" w:after="100" w:afterAutospacing="1"/>
        <w:outlineLvl w:val="2"/>
        <w:rPr>
          <w:rFonts w:cs="Arial"/>
          <w:bCs/>
          <w:color w:val="000000"/>
          <w:sz w:val="24"/>
          <w:szCs w:val="24"/>
        </w:rPr>
      </w:pPr>
      <w:r w:rsidRPr="0085112F">
        <w:rPr>
          <w:rFonts w:cs="Arial"/>
          <w:bCs/>
          <w:color w:val="000000"/>
          <w:sz w:val="24"/>
          <w:szCs w:val="24"/>
        </w:rPr>
        <w:t>A quantidade é de 5 (cinco) Tablets para as ACS do município.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31C96" w:rsidRPr="0085112F" w:rsidTr="00231C96">
        <w:tc>
          <w:tcPr>
            <w:tcW w:w="8494" w:type="dxa"/>
          </w:tcPr>
          <w:p w:rsidR="002D6C21" w:rsidRPr="0085112F" w:rsidRDefault="00231C96" w:rsidP="00816911">
            <w:pPr>
              <w:suppressAutoHyphens w:val="0"/>
              <w:spacing w:before="100" w:beforeAutospacing="1" w:after="100" w:afterAutospacing="1"/>
              <w:jc w:val="both"/>
              <w:outlineLvl w:val="2"/>
              <w:rPr>
                <w:rFonts w:cs="Arial"/>
                <w:bCs/>
                <w:color w:val="000000"/>
                <w:sz w:val="24"/>
                <w:szCs w:val="24"/>
              </w:rPr>
            </w:pPr>
            <w:r w:rsidRPr="0085112F">
              <w:rPr>
                <w:rFonts w:cs="Arial"/>
                <w:sz w:val="24"/>
                <w:szCs w:val="24"/>
              </w:rPr>
              <w:t>Tablet, com as seguintes descrições: - Bateria mínima de Li-Po</w:t>
            </w:r>
            <w:r w:rsidR="002D6C21" w:rsidRPr="0085112F">
              <w:rPr>
                <w:rFonts w:cs="Arial"/>
                <w:sz w:val="24"/>
                <w:szCs w:val="24"/>
              </w:rPr>
              <w:t xml:space="preserve"> 5000</w:t>
            </w:r>
            <w:r w:rsidRPr="0085112F">
              <w:rPr>
                <w:rFonts w:cs="Arial"/>
                <w:sz w:val="24"/>
                <w:szCs w:val="24"/>
              </w:rPr>
              <w:t xml:space="preserve"> mAh; - Bluetooth mínimo de 4.3; - Câmera frontal mínima de 5 MP; - Câmera traseira mínima de 8 MP; - Processador mínimo octacore com velocidade de 2.3GHz, 1.7GHz, com arquitetura 10nm ou inferior; - Conexão Wi-Fi, 802.11 a/b/g/n/ac; - Sistema Posicionamento GPS ou superior; - Mínimo de Memória interna de 64 Gb; - Mínimo de Memória RAM de 4 Gb; - Míni</w:t>
            </w:r>
            <w:r w:rsidR="002D6C21" w:rsidRPr="0085112F">
              <w:rPr>
                <w:rFonts w:cs="Arial"/>
                <w:sz w:val="24"/>
                <w:szCs w:val="24"/>
              </w:rPr>
              <w:t>mo de Tela de 10.4"; - Resoluç</w:t>
            </w:r>
            <w:r w:rsidR="000E69DA">
              <w:rPr>
                <w:rFonts w:cs="Arial"/>
                <w:sz w:val="24"/>
                <w:szCs w:val="24"/>
              </w:rPr>
              <w:t>ão Mínima da tela Principal 1920 x 108</w:t>
            </w:r>
            <w:r w:rsidR="002D6C21" w:rsidRPr="0085112F">
              <w:rPr>
                <w:rFonts w:cs="Arial"/>
                <w:sz w:val="24"/>
                <w:szCs w:val="24"/>
              </w:rPr>
              <w:t>0; - Sensores: Acelerômetro, Giroscópio, Sensor de Efeito Hall, Sensor de Luz RGB; - Sistema Operacio</w:t>
            </w:r>
            <w:r w:rsidR="000E69DA">
              <w:rPr>
                <w:rFonts w:cs="Arial"/>
                <w:sz w:val="24"/>
                <w:szCs w:val="24"/>
              </w:rPr>
              <w:t xml:space="preserve">nal Android 10.0 ou superior; </w:t>
            </w:r>
            <w:r w:rsidR="002D6C21" w:rsidRPr="0085112F">
              <w:rPr>
                <w:rFonts w:cs="Arial"/>
                <w:sz w:val="24"/>
                <w:szCs w:val="24"/>
              </w:rPr>
              <w:t>- Garantia mínima de 12 meses. Acompanha: - Carregador; - Cabos de Dados; - Capa Protetora de silicone ou couro; -Película de vidro</w:t>
            </w:r>
          </w:p>
          <w:p w:rsidR="00231C96" w:rsidRPr="0085112F" w:rsidRDefault="00231C96" w:rsidP="00B90496">
            <w:pPr>
              <w:suppressAutoHyphens w:val="0"/>
              <w:spacing w:before="100" w:beforeAutospacing="1" w:after="100" w:afterAutospacing="1"/>
              <w:outlineLvl w:val="2"/>
              <w:rPr>
                <w:rFonts w:cs="Arial"/>
                <w:bCs/>
                <w:color w:val="000000"/>
                <w:sz w:val="24"/>
                <w:szCs w:val="24"/>
              </w:rPr>
            </w:pPr>
            <w:r w:rsidRPr="0085112F">
              <w:rPr>
                <w:rFonts w:cs="Arial"/>
                <w:bCs/>
                <w:color w:val="000000"/>
                <w:sz w:val="24"/>
                <w:szCs w:val="24"/>
              </w:rPr>
              <w:t>Valor Unitário médio:</w:t>
            </w:r>
            <w:r w:rsidR="0085112F" w:rsidRPr="0085112F">
              <w:rPr>
                <w:rFonts w:cs="Arial"/>
                <w:sz w:val="24"/>
                <w:szCs w:val="24"/>
              </w:rPr>
              <w:t xml:space="preserve"> R$ 1.216</w:t>
            </w:r>
            <w:r w:rsidRPr="0085112F">
              <w:rPr>
                <w:rFonts w:cs="Arial"/>
                <w:sz w:val="24"/>
                <w:szCs w:val="24"/>
              </w:rPr>
              <w:t>,</w:t>
            </w:r>
            <w:r w:rsidR="0085112F" w:rsidRPr="0085112F">
              <w:rPr>
                <w:rFonts w:cs="Arial"/>
                <w:sz w:val="24"/>
                <w:szCs w:val="24"/>
              </w:rPr>
              <w:t>99</w:t>
            </w:r>
            <w:r w:rsidR="00257D65" w:rsidRPr="0085112F">
              <w:rPr>
                <w:rFonts w:cs="Arial"/>
                <w:sz w:val="24"/>
                <w:szCs w:val="24"/>
              </w:rPr>
              <w:t xml:space="preserve"> Valor</w:t>
            </w:r>
            <w:r w:rsidRPr="0085112F">
              <w:rPr>
                <w:rFonts w:cs="Arial"/>
                <w:sz w:val="24"/>
                <w:szCs w:val="24"/>
              </w:rPr>
              <w:t xml:space="preserve"> </w:t>
            </w:r>
            <w:r w:rsidR="00257D65" w:rsidRPr="0085112F">
              <w:rPr>
                <w:rFonts w:cs="Arial"/>
                <w:sz w:val="24"/>
                <w:szCs w:val="24"/>
              </w:rPr>
              <w:t>total: R</w:t>
            </w:r>
            <w:r w:rsidR="0085112F" w:rsidRPr="0085112F">
              <w:rPr>
                <w:rFonts w:cs="Arial"/>
                <w:sz w:val="24"/>
                <w:szCs w:val="24"/>
              </w:rPr>
              <w:t>$6.084,95</w:t>
            </w:r>
          </w:p>
        </w:tc>
      </w:tr>
    </w:tbl>
    <w:p w:rsidR="00231C96" w:rsidRPr="0085112F" w:rsidRDefault="00231C96" w:rsidP="00B90496">
      <w:pPr>
        <w:suppressAutoHyphens w:val="0"/>
        <w:spacing w:before="100" w:beforeAutospacing="1" w:after="100" w:afterAutospacing="1"/>
        <w:outlineLvl w:val="2"/>
        <w:rPr>
          <w:rFonts w:cs="Arial"/>
          <w:bCs/>
          <w:color w:val="000000"/>
          <w:sz w:val="24"/>
          <w:szCs w:val="24"/>
        </w:rPr>
      </w:pPr>
    </w:p>
    <w:p w:rsidR="0078195F" w:rsidRPr="0085112F" w:rsidRDefault="00B90496" w:rsidP="0078195F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8. Estimativa do valor da contratação</w:t>
      </w:r>
    </w:p>
    <w:p w:rsidR="00231C96" w:rsidRPr="0085112F" w:rsidRDefault="00231C96" w:rsidP="00816911">
      <w:pPr>
        <w:suppressAutoHyphens w:val="0"/>
        <w:spacing w:before="100" w:beforeAutospacing="1" w:after="100" w:afterAutospacing="1"/>
        <w:jc w:val="both"/>
        <w:outlineLvl w:val="2"/>
        <w:rPr>
          <w:rFonts w:cs="Arial"/>
          <w:sz w:val="24"/>
          <w:szCs w:val="24"/>
        </w:rPr>
      </w:pPr>
      <w:r w:rsidRPr="0085112F">
        <w:rPr>
          <w:rFonts w:cs="Arial"/>
          <w:sz w:val="24"/>
          <w:szCs w:val="24"/>
        </w:rPr>
        <w:t xml:space="preserve"> O preço estimado da contratação é sigiloso e somente será disponibilizado após o fim da fase de </w:t>
      </w:r>
      <w:r w:rsidR="00257D65" w:rsidRPr="0085112F">
        <w:rPr>
          <w:rFonts w:cs="Arial"/>
          <w:sz w:val="24"/>
          <w:szCs w:val="24"/>
        </w:rPr>
        <w:t>lances.</w:t>
      </w:r>
      <w:r w:rsidRPr="0085112F">
        <w:rPr>
          <w:rFonts w:cs="Arial"/>
          <w:sz w:val="24"/>
          <w:szCs w:val="24"/>
        </w:rPr>
        <w:t xml:space="preserve"> O orçamento será sigiloso haja vista que traz maior economia e poder de negociação a Administração, pois divulgar o preço estimado desestimula os licitantes a baixarem seus preços, pois já sabem qual o valor que a Administração pretende pagar.</w:t>
      </w:r>
    </w:p>
    <w:p w:rsidR="00231C96" w:rsidRPr="0085112F" w:rsidRDefault="00231C96" w:rsidP="0078195F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sz w:val="24"/>
          <w:szCs w:val="24"/>
        </w:rPr>
        <w:t xml:space="preserve">Levando o preço médio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lastRenderedPageBreak/>
        <w:t>9. Justificativa para o parcelamento ou não da solução</w:t>
      </w:r>
    </w:p>
    <w:p w:rsidR="00B90496" w:rsidRPr="0085112F" w:rsidRDefault="00FB76A3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Nos termos do art. 47, inciso II, da Lei Federal n° 14.133/2021, as licitações atenderão ao princípio do parcelamento, quando tecnicamente viável e economicamente vantajoso. Na aplicação deste princípio, o § 1°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 </w:t>
      </w:r>
    </w:p>
    <w:p w:rsidR="00A97B10" w:rsidRPr="0085112F" w:rsidRDefault="00A97B10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Em vista disto,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10. Contratações correlatas e/ou interdependentes</w:t>
      </w:r>
    </w:p>
    <w:p w:rsidR="00B90496" w:rsidRPr="0085112F" w:rsidRDefault="00A97B10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aquisição/operacionalização dos serviços podem ser supridos apenas com a contratação ora proposta. </w:t>
      </w:r>
    </w:p>
    <w:p w:rsidR="00A97B10" w:rsidRPr="0085112F" w:rsidRDefault="00A97B10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Os bens/serviços que se pretende, portanto, são autônomos e prescindem de contratações correlatas ou </w:t>
      </w:r>
      <w:r w:rsidR="00670822" w:rsidRPr="0085112F">
        <w:rPr>
          <w:rFonts w:cs="Arial"/>
          <w:color w:val="000000"/>
          <w:sz w:val="24"/>
          <w:szCs w:val="24"/>
        </w:rPr>
        <w:t xml:space="preserve">interdependentes.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11. Alinhamento entre a contratação e o planejamento</w:t>
      </w:r>
    </w:p>
    <w:p w:rsidR="00B90496" w:rsidRPr="0085112F" w:rsidRDefault="001D3309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A contratação pretendida está prevista no plano de contratação anual do Município Saldanha Marinho, estando assim alinhada com o planejamento desta Administração</w:t>
      </w:r>
      <w:r w:rsidR="009C67C1" w:rsidRPr="0085112F">
        <w:rPr>
          <w:rFonts w:cs="Arial"/>
          <w:color w:val="000000"/>
          <w:sz w:val="24"/>
          <w:szCs w:val="24"/>
        </w:rPr>
        <w:t>.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12. Resultados pretendidos</w:t>
      </w:r>
    </w:p>
    <w:p w:rsidR="00B90496" w:rsidRPr="0085112F" w:rsidRDefault="00670822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Pretende-se, com</w:t>
      </w:r>
      <w:r w:rsidR="001D3309" w:rsidRPr="0085112F">
        <w:rPr>
          <w:rFonts w:cs="Arial"/>
          <w:color w:val="000000"/>
          <w:sz w:val="24"/>
          <w:szCs w:val="24"/>
        </w:rPr>
        <w:t xml:space="preserve"> a presente contratação</w:t>
      </w:r>
      <w:r w:rsidRPr="0085112F">
        <w:rPr>
          <w:rFonts w:cs="Arial"/>
          <w:color w:val="000000"/>
          <w:sz w:val="24"/>
          <w:szCs w:val="24"/>
        </w:rPr>
        <w:t xml:space="preserve">, assegurar a contratação de empresa no ramo pertinente com a devida clarificação necessária para a contratação nesses termos. </w:t>
      </w:r>
      <w:r w:rsidR="009C67C1" w:rsidRPr="0085112F">
        <w:rPr>
          <w:rFonts w:cs="Arial"/>
          <w:color w:val="000000"/>
          <w:sz w:val="24"/>
          <w:szCs w:val="24"/>
        </w:rPr>
        <w:t xml:space="preserve">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13. Providências a serem adotadas</w:t>
      </w:r>
    </w:p>
    <w:p w:rsidR="00B90496" w:rsidRPr="0085112F" w:rsidRDefault="007A45FA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Para a contratação pretendida não haverá necessidade de providência prévias no âmbito da Administração;</w:t>
      </w:r>
    </w:p>
    <w:p w:rsidR="007A45FA" w:rsidRPr="0085112F" w:rsidRDefault="007A45FA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A Secretaria de administração e Fazenda indicará servidor para atuar como gestor e fiscal do contrato. </w:t>
      </w:r>
    </w:p>
    <w:p w:rsidR="007A45FA" w:rsidRPr="0085112F" w:rsidRDefault="007A45FA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lastRenderedPageBreak/>
        <w:t>Ademais, para que a pretendida contratação tenha sucesso, é preciso que outras etapas sejam concluídas, quais sejam: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Realização de certificação de disponibilidade orçamentaria;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Elaboração de minuta do contrato;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Encaminhamento do processo para análise jurídica;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Análise de manifestação jurídica e atendimento aos apontamentos constantes no parecer, mediante Nota Técnica com os ajustes indicados;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Publicação do extrato de dispensa;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Resposta a eventuais pedidos de esclarecimentos e/ou impugnação, caso aplicável;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Realização de empenho; e</w:t>
      </w:r>
    </w:p>
    <w:p w:rsidR="007A45FA" w:rsidRPr="0085112F" w:rsidRDefault="007A45FA" w:rsidP="00816911">
      <w:pPr>
        <w:pStyle w:val="PargrafodaLista"/>
        <w:numPr>
          <w:ilvl w:val="0"/>
          <w:numId w:val="1"/>
        </w:num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Assinatura e publicação do contrato. 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14. Possíveis impactos ambientais</w:t>
      </w:r>
    </w:p>
    <w:p w:rsidR="00B90496" w:rsidRPr="0085112F" w:rsidRDefault="00670822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Vislumbram-se que não haverá impactos ambientais provenientes desta contratação. </w:t>
      </w:r>
    </w:p>
    <w:p w:rsidR="00670822" w:rsidRPr="0085112F" w:rsidRDefault="00670822" w:rsidP="00816911">
      <w:pPr>
        <w:suppressAutoHyphens w:val="0"/>
        <w:spacing w:after="240"/>
        <w:jc w:val="both"/>
        <w:rPr>
          <w:rFonts w:cs="Arial"/>
          <w:color w:val="000000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>Orientações complementares acerca da sustentabilidade da prestação almejada poderão ser repassadas pela fiscalização competente.</w:t>
      </w:r>
    </w:p>
    <w:p w:rsidR="00B90496" w:rsidRPr="0085112F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85112F">
        <w:rPr>
          <w:rFonts w:cs="Arial"/>
          <w:b/>
          <w:bCs/>
          <w:color w:val="000000"/>
          <w:sz w:val="24"/>
          <w:szCs w:val="24"/>
        </w:rPr>
        <w:t>15. Declaração de viabilidade</w:t>
      </w:r>
    </w:p>
    <w:p w:rsidR="00B90496" w:rsidRPr="0085112F" w:rsidRDefault="00670822" w:rsidP="00816911">
      <w:pPr>
        <w:suppressAutoHyphens w:val="0"/>
        <w:jc w:val="both"/>
        <w:rPr>
          <w:rFonts w:cs="Arial"/>
          <w:sz w:val="24"/>
          <w:szCs w:val="24"/>
        </w:rPr>
      </w:pPr>
      <w:r w:rsidRPr="0085112F">
        <w:rPr>
          <w:rFonts w:cs="Arial"/>
          <w:color w:val="000000"/>
          <w:sz w:val="24"/>
          <w:szCs w:val="24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:rsidR="00BB3F1F" w:rsidRPr="0085112F" w:rsidRDefault="00BB3F1F" w:rsidP="00B16A40">
      <w:pPr>
        <w:suppressAutoHyphens w:val="0"/>
        <w:spacing w:before="100" w:beforeAutospacing="1" w:after="100" w:afterAutospacing="1"/>
        <w:outlineLvl w:val="2"/>
        <w:rPr>
          <w:rFonts w:cs="Arial"/>
          <w:bCs/>
          <w:color w:val="000000"/>
          <w:sz w:val="24"/>
          <w:szCs w:val="24"/>
        </w:rPr>
      </w:pPr>
    </w:p>
    <w:p w:rsidR="00D14C0D" w:rsidRPr="0085112F" w:rsidRDefault="00231C96" w:rsidP="00816911">
      <w:pPr>
        <w:suppressAutoHyphens w:val="0"/>
        <w:spacing w:before="100" w:beforeAutospacing="1" w:after="100" w:afterAutospacing="1"/>
        <w:jc w:val="right"/>
        <w:outlineLvl w:val="2"/>
        <w:rPr>
          <w:rFonts w:cs="Arial"/>
          <w:sz w:val="24"/>
          <w:szCs w:val="24"/>
        </w:rPr>
      </w:pPr>
      <w:r w:rsidRPr="0085112F">
        <w:rPr>
          <w:rFonts w:cs="Arial"/>
          <w:bCs/>
          <w:color w:val="000000"/>
          <w:sz w:val="24"/>
          <w:szCs w:val="24"/>
        </w:rPr>
        <w:t xml:space="preserve">Saldanha Marinho, </w:t>
      </w:r>
      <w:r w:rsidR="00635220">
        <w:rPr>
          <w:rFonts w:cs="Arial"/>
          <w:bCs/>
          <w:color w:val="000000"/>
          <w:sz w:val="24"/>
          <w:szCs w:val="24"/>
        </w:rPr>
        <w:t>28 de agosto</w:t>
      </w:r>
      <w:bookmarkStart w:id="0" w:name="_GoBack"/>
      <w:bookmarkEnd w:id="0"/>
      <w:r w:rsidR="00D14C0D" w:rsidRPr="0085112F">
        <w:rPr>
          <w:rFonts w:cs="Arial"/>
          <w:bCs/>
          <w:color w:val="000000"/>
          <w:sz w:val="24"/>
          <w:szCs w:val="24"/>
        </w:rPr>
        <w:t xml:space="preserve"> de 2024.</w:t>
      </w:r>
    </w:p>
    <w:p w:rsidR="00AC3ED1" w:rsidRPr="0085112F" w:rsidRDefault="00AC3ED1" w:rsidP="002D6C21">
      <w:pPr>
        <w:rPr>
          <w:rFonts w:cs="Arial"/>
          <w:b/>
          <w:sz w:val="24"/>
          <w:szCs w:val="24"/>
        </w:rPr>
      </w:pPr>
    </w:p>
    <w:p w:rsidR="00231C96" w:rsidRPr="0085112F" w:rsidRDefault="00AC3ED1" w:rsidP="00231C96">
      <w:pPr>
        <w:jc w:val="center"/>
        <w:rPr>
          <w:rFonts w:cs="Arial"/>
          <w:b/>
          <w:sz w:val="24"/>
          <w:szCs w:val="24"/>
        </w:rPr>
      </w:pPr>
      <w:r w:rsidRPr="0085112F">
        <w:rPr>
          <w:rFonts w:cs="Arial"/>
          <w:b/>
          <w:sz w:val="24"/>
          <w:szCs w:val="24"/>
        </w:rPr>
        <w:t>__________</w:t>
      </w:r>
      <w:r w:rsidR="00BB3F1F" w:rsidRPr="0085112F">
        <w:rPr>
          <w:rFonts w:cs="Arial"/>
          <w:b/>
          <w:sz w:val="24"/>
          <w:szCs w:val="24"/>
        </w:rPr>
        <w:t>_________</w:t>
      </w:r>
      <w:r w:rsidRPr="0085112F">
        <w:rPr>
          <w:rFonts w:cs="Arial"/>
          <w:b/>
          <w:sz w:val="24"/>
          <w:szCs w:val="24"/>
        </w:rPr>
        <w:t>____</w:t>
      </w:r>
    </w:p>
    <w:p w:rsidR="00231C96" w:rsidRPr="0085112F" w:rsidRDefault="002D6C21" w:rsidP="00231C96">
      <w:pPr>
        <w:jc w:val="center"/>
        <w:rPr>
          <w:rFonts w:cs="Arial"/>
          <w:b/>
          <w:sz w:val="24"/>
          <w:szCs w:val="24"/>
        </w:rPr>
      </w:pPr>
      <w:r w:rsidRPr="0085112F">
        <w:rPr>
          <w:rFonts w:cs="Arial"/>
          <w:b/>
          <w:sz w:val="24"/>
          <w:szCs w:val="24"/>
        </w:rPr>
        <w:t>Monica de Paula</w:t>
      </w:r>
      <w:r w:rsidR="00B20E7E" w:rsidRPr="0085112F">
        <w:rPr>
          <w:rFonts w:cs="Arial"/>
          <w:b/>
          <w:sz w:val="24"/>
          <w:szCs w:val="24"/>
        </w:rPr>
        <w:t xml:space="preserve"> Da Silva</w:t>
      </w:r>
    </w:p>
    <w:p w:rsidR="002D6C21" w:rsidRPr="0085112F" w:rsidRDefault="002D6C21" w:rsidP="00231C96">
      <w:pPr>
        <w:jc w:val="center"/>
        <w:rPr>
          <w:rFonts w:cs="Arial"/>
          <w:b/>
          <w:sz w:val="24"/>
          <w:szCs w:val="24"/>
        </w:rPr>
      </w:pPr>
      <w:r w:rsidRPr="0085112F">
        <w:rPr>
          <w:rFonts w:cs="Arial"/>
          <w:b/>
          <w:sz w:val="24"/>
          <w:szCs w:val="24"/>
        </w:rPr>
        <w:t>Secretaria Municipal de Saúde</w:t>
      </w:r>
    </w:p>
    <w:sectPr w:rsidR="002D6C21" w:rsidRPr="0085112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251" w:rsidRDefault="005A5251">
      <w:r>
        <w:separator/>
      </w:r>
    </w:p>
  </w:endnote>
  <w:endnote w:type="continuationSeparator" w:id="0">
    <w:p w:rsidR="005A5251" w:rsidRDefault="005A5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Rodap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0" layoutInCell="0" allowOverlap="1">
              <wp:simplePos x="0" y="0"/>
              <wp:positionH relativeFrom="column">
                <wp:posOffset>17145</wp:posOffset>
              </wp:positionH>
              <wp:positionV relativeFrom="paragraph">
                <wp:posOffset>-29846</wp:posOffset>
              </wp:positionV>
              <wp:extent cx="5852160" cy="0"/>
              <wp:effectExtent l="0" t="0" r="34290" b="19050"/>
              <wp:wrapTopAndBottom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953EB1" id="Conector reto 1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" o:allowincell="f" strokeweight="0">
              <o:lock v:ext="edit" shapetype="f"/>
              <w10:wrap type="topAndBottom"/>
            </v:line>
          </w:pict>
        </mc:Fallback>
      </mc:AlternateContent>
    </w:r>
    <w:r w:rsidR="00F55AF0">
      <w:rPr>
        <w:rFonts w:ascii="Times New Roman" w:hAnsi="Times New Roman"/>
      </w:rPr>
      <w:t>Avenida Silva Tavares, 1127.     CEP 98.250-000.     Fone 55 3373 1072 - 1172.</w:t>
    </w:r>
  </w:p>
  <w:p w:rsidR="00047C6A" w:rsidRDefault="00047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251" w:rsidRDefault="005A5251">
      <w:pPr>
        <w:rPr>
          <w:sz w:val="12"/>
        </w:rPr>
      </w:pPr>
      <w:r>
        <w:separator/>
      </w:r>
    </w:p>
  </w:footnote>
  <w:footnote w:type="continuationSeparator" w:id="0">
    <w:p w:rsidR="005A5251" w:rsidRDefault="005A5251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C6A" w:rsidRDefault="00AC3ED1">
    <w:pPr>
      <w:pStyle w:val="Cabealho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68845E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DWt7ppdAgAAsQQAAA4AAAAAAAAAAAAAAAAALgIAAGRycy9lMm9Eb2MueG1sUEsB&#10;Ai0AFAAGAAgAAAAhAIZbh9XYAAAABQEAAA8AAAAAAAAAAAAAAAAAtwQAAGRycy9kb3ducmV2Lnht&#10;bFBLBQYAAAAABAAEAPMAAAC8BQAAAAA=&#10;" filled="f" stroked="f">
              <o:lock v:ext="edit" aspectratio="t" selection="t"/>
            </v:rect>
          </w:pict>
        </mc:Fallback>
      </mc:AlternateContent>
    </w:r>
    <w:r w:rsidR="00F55AF0">
      <w:object w:dxaOrig="1440" w:dyaOrig="1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1in;height:72.75pt;visibility:visible;mso-wrap-distance-right:0" o:ole="">
          <v:imagedata r:id="rId1" o:title=""/>
        </v:shape>
        <o:OLEObject Type="Embed" ProgID="Word.Picture.8" ShapeID="ole_rId1" DrawAspect="Content" ObjectID="_1786423148" r:id="rId2"/>
      </w:objec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:rsidR="00047C6A" w:rsidRDefault="00047C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387097"/>
    <w:multiLevelType w:val="hybridMultilevel"/>
    <w:tmpl w:val="93EEA608"/>
    <w:lvl w:ilvl="0" w:tplc="2EB4239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03025"/>
    <w:rsid w:val="00047C6A"/>
    <w:rsid w:val="00084F77"/>
    <w:rsid w:val="000E69DA"/>
    <w:rsid w:val="001D3309"/>
    <w:rsid w:val="001F0AB5"/>
    <w:rsid w:val="00212FE0"/>
    <w:rsid w:val="0022135C"/>
    <w:rsid w:val="002275AC"/>
    <w:rsid w:val="00231C96"/>
    <w:rsid w:val="00257D65"/>
    <w:rsid w:val="002D6C21"/>
    <w:rsid w:val="0041602D"/>
    <w:rsid w:val="00595E79"/>
    <w:rsid w:val="005A5251"/>
    <w:rsid w:val="00625D05"/>
    <w:rsid w:val="00635220"/>
    <w:rsid w:val="00670822"/>
    <w:rsid w:val="0078195F"/>
    <w:rsid w:val="007A45FA"/>
    <w:rsid w:val="007B2148"/>
    <w:rsid w:val="00816911"/>
    <w:rsid w:val="0085112F"/>
    <w:rsid w:val="009C67C1"/>
    <w:rsid w:val="00A07186"/>
    <w:rsid w:val="00A87A3F"/>
    <w:rsid w:val="00A97B10"/>
    <w:rsid w:val="00AA25DC"/>
    <w:rsid w:val="00AA39A8"/>
    <w:rsid w:val="00AC3ED1"/>
    <w:rsid w:val="00AF000D"/>
    <w:rsid w:val="00AF6CF5"/>
    <w:rsid w:val="00B16A40"/>
    <w:rsid w:val="00B20E7E"/>
    <w:rsid w:val="00B33036"/>
    <w:rsid w:val="00B35774"/>
    <w:rsid w:val="00B663A3"/>
    <w:rsid w:val="00B90496"/>
    <w:rsid w:val="00B91837"/>
    <w:rsid w:val="00BB270A"/>
    <w:rsid w:val="00BB3F1F"/>
    <w:rsid w:val="00C4137D"/>
    <w:rsid w:val="00C81CF7"/>
    <w:rsid w:val="00D14C0D"/>
    <w:rsid w:val="00D338E7"/>
    <w:rsid w:val="00E876F0"/>
    <w:rsid w:val="00F310F4"/>
    <w:rsid w:val="00F55AF0"/>
    <w:rsid w:val="00F852FB"/>
    <w:rsid w:val="00F86A4C"/>
    <w:rsid w:val="00F87436"/>
    <w:rsid w:val="00F93E72"/>
    <w:rsid w:val="00FB76A3"/>
    <w:rsid w:val="00FF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1A78F7B-91EF-4750-ACBB-4C23C0C1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5A9"/>
    <w:rPr>
      <w:rFonts w:ascii="Arial" w:eastAsia="Times New Roman" w:hAnsi="Arial" w:cs="Times New Roman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904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C05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4C05A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4C05A9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character" w:customStyle="1" w:styleId="LinkdaInternet">
    <w:name w:val="Link da Internet"/>
    <w:uiPriority w:val="99"/>
    <w:unhideWhenUsed/>
    <w:rsid w:val="004C05A9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uiPriority w:val="99"/>
    <w:semiHidden/>
    <w:qFormat/>
    <w:rsid w:val="004C05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Nivel2Char">
    <w:name w:val="Nivel 2 Char"/>
    <w:link w:val="Nivel2"/>
    <w:qFormat/>
    <w:locked/>
    <w:rsid w:val="004C05A9"/>
    <w:rPr>
      <w:rFonts w:ascii="Arial" w:eastAsia="MS Mincho" w:hAnsi="Arial" w:cs="Arial"/>
      <w:color w:val="000000"/>
      <w:lang w:eastAsia="pt-BR"/>
    </w:rPr>
  </w:style>
  <w:style w:type="character" w:customStyle="1" w:styleId="ncoradanotaderodap">
    <w:name w:val="Âncora da nota de rodapé"/>
    <w:rsid w:val="000E1EAB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B32E01"/>
    <w:rPr>
      <w:vertAlign w:val="superscript"/>
    </w:rPr>
  </w:style>
  <w:style w:type="character" w:customStyle="1" w:styleId="Caracteresdenotaderodap">
    <w:name w:val="Caracteres de nota de rodapé"/>
    <w:qFormat/>
    <w:rsid w:val="004C05A9"/>
    <w:rPr>
      <w:vertAlign w:val="superscript"/>
    </w:rPr>
  </w:style>
  <w:style w:type="character" w:customStyle="1" w:styleId="Ttulo1Char">
    <w:name w:val="Título 1 Char"/>
    <w:basedOn w:val="Fontepargpadro"/>
    <w:link w:val="Ttulo11"/>
    <w:uiPriority w:val="9"/>
    <w:qFormat/>
    <w:rsid w:val="004C0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CabealhoChar">
    <w:name w:val="Cabeçalho Char"/>
    <w:basedOn w:val="Fontepargpadro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C05A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coradanotadefim">
    <w:name w:val="Âncora da nota de fim"/>
    <w:rsid w:val="000E1EAB"/>
    <w:rPr>
      <w:vertAlign w:val="superscript"/>
    </w:rPr>
  </w:style>
  <w:style w:type="character" w:customStyle="1" w:styleId="Caracteresdenotadefim">
    <w:name w:val="Caracteres de nota de fim"/>
    <w:qFormat/>
    <w:rsid w:val="000E1EAB"/>
  </w:style>
  <w:style w:type="character" w:customStyle="1" w:styleId="TextodenotaderodapChar1">
    <w:name w:val="Texto de nota de rodapé Char1"/>
    <w:basedOn w:val="Fontepargpadro"/>
    <w:link w:val="Textodenotaderodap"/>
    <w:uiPriority w:val="99"/>
    <w:semiHidden/>
    <w:qFormat/>
    <w:rsid w:val="00B32E0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next w:val="Corpodetexto"/>
    <w:qFormat/>
    <w:rsid w:val="000E1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C05A9"/>
    <w:pPr>
      <w:spacing w:after="120"/>
    </w:pPr>
  </w:style>
  <w:style w:type="paragraph" w:styleId="Lista">
    <w:name w:val="List"/>
    <w:basedOn w:val="Corpodetexto"/>
    <w:rsid w:val="000E1EAB"/>
    <w:rPr>
      <w:rFonts w:cs="Arial"/>
    </w:rPr>
  </w:style>
  <w:style w:type="paragraph" w:customStyle="1" w:styleId="Legenda1">
    <w:name w:val="Legenda1"/>
    <w:basedOn w:val="Normal"/>
    <w:qFormat/>
    <w:rsid w:val="000E1EA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E1EAB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4C05A9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1"/>
    <w:uiPriority w:val="99"/>
    <w:semiHidden/>
    <w:unhideWhenUsed/>
    <w:rsid w:val="00B32E01"/>
    <w:rPr>
      <w:sz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05A9"/>
    <w:pPr>
      <w:spacing w:before="120" w:line="360" w:lineRule="auto"/>
      <w:ind w:firstLine="1134"/>
      <w:jc w:val="both"/>
    </w:pPr>
  </w:style>
  <w:style w:type="paragraph" w:customStyle="1" w:styleId="Textoembloco1">
    <w:name w:val="Texto em bloco1"/>
    <w:basedOn w:val="Normal"/>
    <w:uiPriority w:val="99"/>
    <w:qFormat/>
    <w:rsid w:val="004C05A9"/>
    <w:pPr>
      <w:ind w:left="4253" w:right="57" w:firstLine="1134"/>
      <w:jc w:val="both"/>
    </w:pPr>
    <w:rPr>
      <w:i/>
      <w:spacing w:val="14"/>
    </w:rPr>
  </w:style>
  <w:style w:type="paragraph" w:customStyle="1" w:styleId="Default">
    <w:name w:val="Default"/>
    <w:uiPriority w:val="99"/>
    <w:qFormat/>
    <w:rsid w:val="004C05A9"/>
    <w:rPr>
      <w:rFonts w:ascii="Arial" w:eastAsia="Calibri" w:hAnsi="Arial" w:cs="Arial"/>
      <w:color w:val="000000"/>
      <w:sz w:val="24"/>
      <w:szCs w:val="24"/>
    </w:rPr>
  </w:style>
  <w:style w:type="paragraph" w:customStyle="1" w:styleId="Nivel01">
    <w:name w:val="Nivel 01"/>
    <w:basedOn w:val="Ttulo11"/>
    <w:next w:val="Normal"/>
    <w:uiPriority w:val="99"/>
    <w:qFormat/>
    <w:rsid w:val="004C05A9"/>
    <w:pPr>
      <w:tabs>
        <w:tab w:val="left" w:pos="0"/>
        <w:tab w:val="left" w:pos="567"/>
      </w:tabs>
      <w:spacing w:before="240"/>
      <w:ind w:left="432" w:hanging="432"/>
      <w:jc w:val="both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4C05A9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eastAsia="MS Mincho" w:cs="Arial"/>
      <w:color w:val="000000"/>
      <w:szCs w:val="22"/>
    </w:rPr>
  </w:style>
  <w:style w:type="paragraph" w:customStyle="1" w:styleId="Nivel3">
    <w:name w:val="Nivel 3"/>
    <w:basedOn w:val="Normal"/>
    <w:uiPriority w:val="99"/>
    <w:qFormat/>
    <w:rsid w:val="004C05A9"/>
    <w:pPr>
      <w:tabs>
        <w:tab w:val="left" w:pos="0"/>
      </w:tabs>
      <w:spacing w:before="120" w:after="120" w:line="276" w:lineRule="auto"/>
      <w:ind w:left="3198" w:hanging="504"/>
      <w:jc w:val="both"/>
    </w:pPr>
    <w:rPr>
      <w:rFonts w:eastAsia="MS Mincho"/>
      <w:color w:val="000000"/>
      <w:sz w:val="20"/>
    </w:rPr>
  </w:style>
  <w:style w:type="paragraph" w:customStyle="1" w:styleId="Nivel4">
    <w:name w:val="Nivel 4"/>
    <w:basedOn w:val="Nivel3"/>
    <w:uiPriority w:val="99"/>
    <w:qFormat/>
    <w:rsid w:val="004C05A9"/>
    <w:p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4C05A9"/>
    <w:pPr>
      <w:ind w:left="1276"/>
    </w:pPr>
  </w:style>
  <w:style w:type="paragraph" w:customStyle="1" w:styleId="CabealhoeRodap">
    <w:name w:val="Cabeçalho e Rodapé"/>
    <w:basedOn w:val="Normal"/>
    <w:qFormat/>
    <w:rsid w:val="000E1EAB"/>
  </w:style>
  <w:style w:type="paragraph" w:styleId="Cabealho">
    <w:name w:val="header"/>
    <w:basedOn w:val="Normal"/>
    <w:link w:val="CabealhoChar1"/>
    <w:semiHidden/>
    <w:unhideWhenUsed/>
    <w:rsid w:val="007B7D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7B7D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C05A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1702F"/>
    <w:pPr>
      <w:jc w:val="both"/>
    </w:pPr>
    <w:rPr>
      <w:rFonts w:ascii="Calibri" w:eastAsiaTheme="minorEastAsia" w:hAnsi="Calibri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049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table" w:styleId="Tabelacomgrade">
    <w:name w:val="Table Grid"/>
    <w:basedOn w:val="Tabelanormal"/>
    <w:uiPriority w:val="59"/>
    <w:rsid w:val="00B35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A4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2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56C97-1F6A-49D8-8128-FA476665F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1108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USER</cp:lastModifiedBy>
  <cp:revision>5</cp:revision>
  <cp:lastPrinted>2024-07-10T16:17:00Z</cp:lastPrinted>
  <dcterms:created xsi:type="dcterms:W3CDTF">2024-07-19T12:33:00Z</dcterms:created>
  <dcterms:modified xsi:type="dcterms:W3CDTF">2024-08-29T10:53:00Z</dcterms:modified>
  <dc:language>pt-BR</dc:language>
</cp:coreProperties>
</file>