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2D0ADA">
      <w:pPr>
        <w:rPr>
          <w:rFonts w:ascii="Times New Roman" w:hAnsi="Times New Roman"/>
          <w:b/>
          <w:sz w:val="28"/>
          <w:szCs w:val="28"/>
        </w:rPr>
      </w:pPr>
    </w:p>
    <w:p w:rsidR="00B90496" w:rsidRDefault="00212FE0" w:rsidP="00B90496">
      <w:pPr>
        <w:jc w:val="center"/>
        <w:rPr>
          <w:rFonts w:ascii="Times New Roman" w:hAnsi="Times New Roman"/>
          <w:b/>
          <w:sz w:val="28"/>
          <w:szCs w:val="28"/>
        </w:rPr>
      </w:pPr>
      <w:r w:rsidRPr="00B90496">
        <w:rPr>
          <w:rFonts w:ascii="Times New Roman" w:hAnsi="Times New Roman"/>
          <w:b/>
          <w:sz w:val="28"/>
          <w:szCs w:val="28"/>
        </w:rPr>
        <w:t>ESTUDO TÉCNICO PRELIMINAR</w:t>
      </w:r>
    </w:p>
    <w:p w:rsidR="00B90496" w:rsidRDefault="00B90496" w:rsidP="00B90496">
      <w:pPr>
        <w:jc w:val="center"/>
        <w:rPr>
          <w:rFonts w:ascii="Times New Roman" w:hAnsi="Times New Roman"/>
          <w:b/>
          <w:sz w:val="28"/>
          <w:szCs w:val="28"/>
        </w:rPr>
      </w:pP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 Informações básicas</w:t>
      </w:r>
    </w:p>
    <w:p w:rsidR="00B90496" w:rsidRP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Órgão:</w:t>
      </w:r>
      <w:r w:rsidRPr="00B90496">
        <w:rPr>
          <w:rFonts w:cs="Arial"/>
          <w:color w:val="000000"/>
          <w:sz w:val="24"/>
          <w:szCs w:val="24"/>
        </w:rPr>
        <w:t> </w:t>
      </w:r>
      <w:r>
        <w:rPr>
          <w:rFonts w:cs="Arial"/>
          <w:color w:val="000000"/>
          <w:sz w:val="24"/>
          <w:szCs w:val="24"/>
        </w:rPr>
        <w:t>Secretaria</w:t>
      </w:r>
      <w:r w:rsidR="00D338E7">
        <w:rPr>
          <w:rFonts w:cs="Arial"/>
          <w:color w:val="000000"/>
          <w:sz w:val="24"/>
          <w:szCs w:val="24"/>
        </w:rPr>
        <w:t xml:space="preserve"> </w:t>
      </w:r>
      <w:r w:rsidR="003C2063">
        <w:rPr>
          <w:rFonts w:cs="Arial"/>
          <w:color w:val="000000"/>
          <w:sz w:val="24"/>
          <w:szCs w:val="24"/>
        </w:rPr>
        <w:t>da Saúde, Assistência Social e Habitação</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Nº do processo:</w:t>
      </w:r>
      <w:r w:rsidRPr="00B90496">
        <w:rPr>
          <w:rFonts w:cs="Arial"/>
          <w:color w:val="000000"/>
          <w:sz w:val="24"/>
          <w:szCs w:val="24"/>
        </w:rPr>
        <w:t> </w:t>
      </w:r>
      <w:r w:rsidR="000B1715">
        <w:rPr>
          <w:rFonts w:cs="Arial"/>
          <w:color w:val="000000"/>
          <w:sz w:val="24"/>
          <w:szCs w:val="24"/>
        </w:rPr>
        <w:t xml:space="preserve"> </w:t>
      </w:r>
      <w:r w:rsidR="00801310">
        <w:rPr>
          <w:rFonts w:cs="Arial"/>
          <w:color w:val="000000"/>
          <w:sz w:val="24"/>
          <w:szCs w:val="24"/>
        </w:rPr>
        <w:t>59</w:t>
      </w:r>
      <w:r w:rsidR="00D10248">
        <w:rPr>
          <w:rFonts w:cs="Arial"/>
          <w:color w:val="000000"/>
          <w:sz w:val="24"/>
          <w:szCs w:val="24"/>
        </w:rPr>
        <w:t>/</w:t>
      </w:r>
      <w:r w:rsidR="00D338E7">
        <w:rPr>
          <w:rFonts w:cs="Arial"/>
          <w:color w:val="000000"/>
          <w:sz w:val="24"/>
          <w:szCs w:val="24"/>
        </w:rPr>
        <w:t>2024</w:t>
      </w:r>
    </w:p>
    <w:p w:rsidR="00D10248" w:rsidRPr="00B90496" w:rsidRDefault="00D10248" w:rsidP="00B90496">
      <w:pPr>
        <w:suppressAutoHyphens w:val="0"/>
        <w:spacing w:before="100" w:beforeAutospacing="1" w:after="100" w:afterAutospacing="1"/>
        <w:rPr>
          <w:rFonts w:cs="Arial"/>
          <w:color w:val="000000"/>
          <w:sz w:val="24"/>
          <w:szCs w:val="24"/>
        </w:rPr>
      </w:pPr>
      <w:r w:rsidRPr="00D10248">
        <w:rPr>
          <w:rFonts w:cs="Arial"/>
          <w:b/>
          <w:color w:val="000000"/>
          <w:sz w:val="24"/>
          <w:szCs w:val="24"/>
        </w:rPr>
        <w:t>Pregão Eletrônico:</w:t>
      </w:r>
      <w:r w:rsidR="00801310">
        <w:rPr>
          <w:rFonts w:cs="Arial"/>
          <w:color w:val="000000"/>
          <w:sz w:val="24"/>
          <w:szCs w:val="24"/>
        </w:rPr>
        <w:t xml:space="preserve"> 26</w:t>
      </w:r>
      <w:r>
        <w:rPr>
          <w:rFonts w:cs="Arial"/>
          <w:color w:val="000000"/>
          <w:sz w:val="24"/>
          <w:szCs w:val="24"/>
        </w:rPr>
        <w:t>/2024</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Categoria do ETP:</w:t>
      </w:r>
      <w:r w:rsidRPr="00B90496">
        <w:rPr>
          <w:rFonts w:cs="Arial"/>
          <w:color w:val="000000"/>
          <w:sz w:val="24"/>
          <w:szCs w:val="24"/>
        </w:rPr>
        <w:t> </w:t>
      </w:r>
      <w:r w:rsidR="003C2063">
        <w:rPr>
          <w:rFonts w:cs="Arial"/>
          <w:color w:val="000000"/>
          <w:sz w:val="24"/>
          <w:szCs w:val="24"/>
        </w:rPr>
        <w:t>Aquisição de Equipamentos Hospitalares</w:t>
      </w:r>
      <w:r w:rsidR="00D338E7">
        <w:rPr>
          <w:rFonts w:cs="Arial"/>
          <w:color w:val="000000"/>
          <w:sz w:val="24"/>
          <w:szCs w:val="24"/>
        </w:rPr>
        <w:t xml:space="preserve"> </w:t>
      </w:r>
      <w:r w:rsidR="003C2063">
        <w:rPr>
          <w:rFonts w:cs="Arial"/>
          <w:color w:val="000000"/>
          <w:sz w:val="24"/>
          <w:szCs w:val="24"/>
        </w:rPr>
        <w:t>Permanentes</w:t>
      </w:r>
      <w:r w:rsidR="00801310">
        <w:rPr>
          <w:rFonts w:cs="Arial"/>
          <w:color w:val="000000"/>
          <w:sz w:val="24"/>
          <w:szCs w:val="24"/>
        </w:rPr>
        <w:t xml:space="preserve"> – Camas.</w:t>
      </w:r>
    </w:p>
    <w:p w:rsid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2. Descrição da necessidade</w:t>
      </w:r>
    </w:p>
    <w:p w:rsidR="0071093E" w:rsidRDefault="0071093E" w:rsidP="00B90496">
      <w:pPr>
        <w:suppressAutoHyphens w:val="0"/>
        <w:spacing w:before="100" w:beforeAutospacing="1" w:after="100" w:afterAutospacing="1"/>
        <w:outlineLvl w:val="2"/>
        <w:rPr>
          <w:rFonts w:cs="Arial"/>
          <w:bCs/>
          <w:color w:val="000000"/>
          <w:sz w:val="24"/>
          <w:szCs w:val="24"/>
        </w:rPr>
      </w:pPr>
      <w:r w:rsidRPr="0071093E">
        <w:rPr>
          <w:rFonts w:cs="Arial"/>
          <w:bCs/>
          <w:color w:val="000000"/>
          <w:sz w:val="24"/>
          <w:szCs w:val="24"/>
        </w:rPr>
        <w:t>Aquisição de Materiais e Equipamentos Hospitalares Permanentes, at</w:t>
      </w:r>
      <w:r>
        <w:rPr>
          <w:rFonts w:cs="Arial"/>
          <w:bCs/>
          <w:color w:val="000000"/>
          <w:sz w:val="24"/>
          <w:szCs w:val="24"/>
        </w:rPr>
        <w:t>endendo as políticas públicas do Hospital Municipal de Saldanha Marinho – RS.</w:t>
      </w:r>
    </w:p>
    <w:p w:rsidR="0071093E" w:rsidRDefault="0071093E" w:rsidP="00B90496">
      <w:pPr>
        <w:suppressAutoHyphens w:val="0"/>
        <w:spacing w:before="100" w:beforeAutospacing="1" w:after="100" w:afterAutospacing="1"/>
        <w:outlineLvl w:val="2"/>
        <w:rPr>
          <w:rFonts w:cs="Arial"/>
          <w:bCs/>
          <w:color w:val="000000"/>
          <w:sz w:val="24"/>
          <w:szCs w:val="24"/>
        </w:rPr>
      </w:pPr>
      <w:r w:rsidRPr="0071093E">
        <w:rPr>
          <w:rFonts w:cs="Arial"/>
          <w:bCs/>
          <w:color w:val="000000"/>
          <w:sz w:val="24"/>
          <w:szCs w:val="24"/>
        </w:rPr>
        <w:t xml:space="preserve">Conforme o Artigo 196 da Constituição Federal, “a saúde é direito de todos e dever do Estado, garantido mediante políticas sociais e econômicas que visem à redução do risco de doença e de outros agravos e ao acesso universal e igualitário às ações e serviços para sua promoção, proteção e recuperação. ” </w:t>
      </w:r>
    </w:p>
    <w:p w:rsidR="0071093E" w:rsidRPr="0071093E" w:rsidRDefault="0071093E" w:rsidP="00B90496">
      <w:pPr>
        <w:suppressAutoHyphens w:val="0"/>
        <w:spacing w:before="100" w:beforeAutospacing="1" w:after="100" w:afterAutospacing="1"/>
        <w:outlineLvl w:val="2"/>
        <w:rPr>
          <w:rFonts w:cs="Arial"/>
          <w:bCs/>
          <w:color w:val="000000"/>
          <w:sz w:val="24"/>
          <w:szCs w:val="24"/>
        </w:rPr>
      </w:pPr>
      <w:r w:rsidRPr="0071093E">
        <w:rPr>
          <w:rFonts w:cs="Arial"/>
          <w:bCs/>
          <w:color w:val="000000"/>
          <w:sz w:val="24"/>
          <w:szCs w:val="24"/>
        </w:rPr>
        <w:t>Assim, a eventual aquisição de materiais e equipamentos hospitalares perm</w:t>
      </w:r>
      <w:r>
        <w:rPr>
          <w:rFonts w:cs="Arial"/>
          <w:bCs/>
          <w:color w:val="000000"/>
          <w:sz w:val="24"/>
          <w:szCs w:val="24"/>
        </w:rPr>
        <w:t>anentes</w:t>
      </w:r>
      <w:r w:rsidRPr="0071093E">
        <w:rPr>
          <w:rFonts w:cs="Arial"/>
          <w:bCs/>
          <w:color w:val="000000"/>
          <w:sz w:val="24"/>
          <w:szCs w:val="24"/>
        </w:rPr>
        <w:t xml:space="preserve"> está alinhada e fundamentada com o planejamento da Secretaria Municipal de Saúde, atendendo os programas e ações inseridos nos instrumentos orçamentários.</w:t>
      </w:r>
    </w:p>
    <w:p w:rsidR="00B90496" w:rsidRPr="00A970A3" w:rsidRDefault="00B90496" w:rsidP="00AA39A8">
      <w:pPr>
        <w:suppressAutoHyphens w:val="0"/>
        <w:spacing w:after="240"/>
        <w:rPr>
          <w:rFonts w:cs="Arial"/>
          <w:b/>
          <w:bCs/>
          <w:color w:val="000000"/>
          <w:sz w:val="24"/>
          <w:szCs w:val="24"/>
        </w:rPr>
      </w:pPr>
      <w:r w:rsidRPr="00A970A3">
        <w:rPr>
          <w:rFonts w:cs="Arial"/>
          <w:b/>
          <w:bCs/>
          <w:color w:val="000000"/>
          <w:sz w:val="24"/>
          <w:szCs w:val="24"/>
        </w:rPr>
        <w:t>3. Requisitante</w:t>
      </w:r>
    </w:p>
    <w:p w:rsidR="00852B18" w:rsidRPr="00C4137D" w:rsidRDefault="00852B18" w:rsidP="00AA39A8">
      <w:pPr>
        <w:suppressAutoHyphens w:val="0"/>
        <w:spacing w:after="240"/>
        <w:rPr>
          <w:rFonts w:cs="Arial"/>
          <w:color w:val="000000"/>
          <w:sz w:val="24"/>
          <w:szCs w:val="24"/>
        </w:rPr>
      </w:pPr>
      <w:r w:rsidRPr="00852B18">
        <w:rPr>
          <w:rFonts w:cs="Arial"/>
          <w:color w:val="000000"/>
          <w:sz w:val="24"/>
          <w:szCs w:val="24"/>
        </w:rPr>
        <w:t>Secre</w:t>
      </w:r>
      <w:r w:rsidR="003C2063">
        <w:rPr>
          <w:rFonts w:cs="Arial"/>
          <w:color w:val="000000"/>
          <w:sz w:val="24"/>
          <w:szCs w:val="24"/>
        </w:rPr>
        <w:t>taria da Saúde, Assistência Social e Habitação</w:t>
      </w: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4. Descrição dos requisitos da contratação</w:t>
      </w:r>
    </w:p>
    <w:p w:rsidR="00C4137D" w:rsidRPr="00B90496" w:rsidRDefault="00D72179" w:rsidP="007D1C68">
      <w:pPr>
        <w:suppressAutoHyphens w:val="0"/>
        <w:spacing w:after="240"/>
        <w:jc w:val="both"/>
        <w:rPr>
          <w:rFonts w:cs="Arial"/>
          <w:color w:val="000000"/>
          <w:sz w:val="24"/>
          <w:szCs w:val="24"/>
        </w:rPr>
      </w:pPr>
      <w:r w:rsidRPr="00D72179">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774176" w:rsidRDefault="00B90496" w:rsidP="00774176">
      <w:pPr>
        <w:suppressAutoHyphens w:val="0"/>
        <w:spacing w:before="100" w:beforeAutospacing="1" w:after="100" w:afterAutospacing="1"/>
        <w:jc w:val="both"/>
        <w:outlineLvl w:val="2"/>
        <w:rPr>
          <w:rFonts w:cs="Arial"/>
          <w:b/>
          <w:bCs/>
          <w:color w:val="000000"/>
          <w:sz w:val="24"/>
          <w:szCs w:val="24"/>
        </w:rPr>
      </w:pPr>
      <w:r w:rsidRPr="00B90496">
        <w:rPr>
          <w:rFonts w:cs="Arial"/>
          <w:b/>
          <w:bCs/>
          <w:color w:val="000000"/>
          <w:sz w:val="24"/>
          <w:szCs w:val="24"/>
        </w:rPr>
        <w:t>5. Levantamento de mercado</w:t>
      </w:r>
    </w:p>
    <w:p w:rsidR="00AF6CF5" w:rsidRPr="00392960" w:rsidRDefault="00801310" w:rsidP="00774176">
      <w:pPr>
        <w:suppressAutoHyphens w:val="0"/>
        <w:spacing w:before="100" w:beforeAutospacing="1" w:after="100" w:afterAutospacing="1"/>
        <w:jc w:val="both"/>
        <w:outlineLvl w:val="2"/>
        <w:rPr>
          <w:sz w:val="24"/>
          <w:szCs w:val="24"/>
        </w:rPr>
      </w:pPr>
      <w:r>
        <w:rPr>
          <w:rFonts w:cs="Arial"/>
          <w:b/>
          <w:bCs/>
          <w:color w:val="000000"/>
          <w:sz w:val="24"/>
          <w:szCs w:val="24"/>
        </w:rPr>
        <w:lastRenderedPageBreak/>
        <w:t xml:space="preserve"> </w:t>
      </w:r>
      <w:r w:rsidR="00AB2355" w:rsidRPr="00AB2355">
        <w:rPr>
          <w:sz w:val="24"/>
          <w:szCs w:val="24"/>
        </w:rPr>
        <w:t xml:space="preserve">A solução proposta é a </w:t>
      </w:r>
      <w:r w:rsidR="00DC75DF">
        <w:rPr>
          <w:sz w:val="24"/>
          <w:szCs w:val="24"/>
        </w:rPr>
        <w:t xml:space="preserve">aquisição de equipamentos hospitalares permanentes </w:t>
      </w:r>
      <w:r w:rsidR="00AB2355" w:rsidRPr="00AB2355">
        <w:rPr>
          <w:sz w:val="24"/>
          <w:szCs w:val="24"/>
        </w:rPr>
        <w:t xml:space="preserve">para </w:t>
      </w:r>
      <w:r w:rsidR="00DC75DF">
        <w:rPr>
          <w:sz w:val="24"/>
          <w:szCs w:val="24"/>
        </w:rPr>
        <w:t xml:space="preserve">Hospital </w:t>
      </w:r>
      <w:r w:rsidR="00DC75DF">
        <w:rPr>
          <w:rFonts w:cs="Arial"/>
          <w:bCs/>
          <w:color w:val="000000"/>
          <w:sz w:val="24"/>
          <w:szCs w:val="24"/>
        </w:rPr>
        <w:t>Municipal de Saldanha Marinho com objetivo de manter assistência ininterrupta 24 horas à população.</w:t>
      </w:r>
    </w:p>
    <w:p w:rsidR="006C53F4" w:rsidRDefault="006C53F4" w:rsidP="007D1C68">
      <w:pPr>
        <w:jc w:val="both"/>
        <w:rPr>
          <w:rFonts w:cs="Arial"/>
          <w:b/>
          <w:bCs/>
          <w:color w:val="000000"/>
          <w:sz w:val="24"/>
          <w:szCs w:val="24"/>
        </w:rPr>
      </w:pPr>
    </w:p>
    <w:p w:rsidR="006C53F4" w:rsidRDefault="006C53F4" w:rsidP="007D1C68">
      <w:pPr>
        <w:jc w:val="both"/>
        <w:rPr>
          <w:rFonts w:cs="Arial"/>
          <w:b/>
          <w:bCs/>
          <w:color w:val="000000"/>
          <w:sz w:val="24"/>
          <w:szCs w:val="24"/>
        </w:rPr>
      </w:pPr>
      <w:r>
        <w:rPr>
          <w:rFonts w:cs="Arial"/>
          <w:b/>
          <w:bCs/>
          <w:color w:val="000000"/>
          <w:sz w:val="24"/>
          <w:szCs w:val="24"/>
        </w:rPr>
        <w:t>6</w:t>
      </w:r>
      <w:r w:rsidRPr="00B46ECA">
        <w:rPr>
          <w:rFonts w:cs="Arial"/>
          <w:b/>
          <w:bCs/>
          <w:color w:val="000000"/>
          <w:sz w:val="24"/>
          <w:szCs w:val="24"/>
        </w:rPr>
        <w:t>. </w:t>
      </w:r>
      <w:r>
        <w:rPr>
          <w:rFonts w:cs="Arial"/>
          <w:b/>
          <w:bCs/>
          <w:color w:val="000000"/>
          <w:sz w:val="24"/>
          <w:szCs w:val="24"/>
        </w:rPr>
        <w:t xml:space="preserve">Descrição da solução como um tudo </w:t>
      </w:r>
    </w:p>
    <w:p w:rsidR="00DC75DF" w:rsidRDefault="00DC75DF" w:rsidP="007D1C68">
      <w:pPr>
        <w:jc w:val="both"/>
        <w:rPr>
          <w:rFonts w:cs="Arial"/>
          <w:b/>
          <w:bCs/>
          <w:color w:val="000000"/>
          <w:sz w:val="24"/>
          <w:szCs w:val="24"/>
        </w:rPr>
      </w:pPr>
    </w:p>
    <w:p w:rsidR="00DC75DF" w:rsidRPr="00DC75DF" w:rsidRDefault="00DC75DF" w:rsidP="007D1C68">
      <w:pPr>
        <w:jc w:val="both"/>
        <w:rPr>
          <w:rFonts w:cs="Arial"/>
          <w:b/>
          <w:bCs/>
          <w:color w:val="000000"/>
          <w:sz w:val="24"/>
          <w:szCs w:val="24"/>
        </w:rPr>
      </w:pPr>
      <w:r w:rsidRPr="00DC75DF">
        <w:rPr>
          <w:rFonts w:eastAsia="Calibri" w:cs="Arial"/>
          <w:sz w:val="24"/>
          <w:szCs w:val="24"/>
          <w:lang w:eastAsia="en-US"/>
        </w:rPr>
        <w:t>A necessidade destas aquisições é indiscutível para a manutenção da prestação de serviços de saúde no Hospital. A assistência médica e de enfermagem depende das condições do ambiente e do leito hospitalar, da mesma forma o tratamento/ recuperação do paciente está diretamente ligado aos equipamentos utilizados em seu benefício.</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7</w:t>
      </w:r>
      <w:r w:rsidR="00FF26C4">
        <w:rPr>
          <w:rFonts w:cs="Arial"/>
          <w:b/>
          <w:bCs/>
          <w:color w:val="000000"/>
          <w:sz w:val="24"/>
          <w:szCs w:val="24"/>
        </w:rPr>
        <w:t>.</w:t>
      </w:r>
      <w:r w:rsidR="00B90496" w:rsidRPr="00B90496">
        <w:rPr>
          <w:rFonts w:cs="Arial"/>
          <w:b/>
          <w:bCs/>
          <w:color w:val="000000"/>
          <w:sz w:val="24"/>
          <w:szCs w:val="24"/>
        </w:rPr>
        <w:t> Estimativas da quantidade a serem contratadas</w:t>
      </w:r>
    </w:p>
    <w:p w:rsidR="00B35774" w:rsidRPr="00B90496" w:rsidRDefault="001358FA" w:rsidP="007D1C68">
      <w:pPr>
        <w:suppressAutoHyphens w:val="0"/>
        <w:spacing w:after="240"/>
        <w:jc w:val="both"/>
        <w:rPr>
          <w:rFonts w:cs="Arial"/>
          <w:color w:val="000000"/>
          <w:sz w:val="24"/>
          <w:szCs w:val="24"/>
        </w:rPr>
      </w:pPr>
      <w:r>
        <w:rPr>
          <w:rFonts w:cs="Arial"/>
          <w:color w:val="000000"/>
          <w:sz w:val="24"/>
          <w:szCs w:val="24"/>
        </w:rPr>
        <w:t>O quantitativo estimado para a contratação pretendida tem</w:t>
      </w:r>
      <w:r w:rsidR="00B35774">
        <w:rPr>
          <w:rFonts w:cs="Arial"/>
          <w:color w:val="000000"/>
          <w:sz w:val="24"/>
          <w:szCs w:val="24"/>
        </w:rPr>
        <w:t xml:space="preserve"> como parâmetro </w:t>
      </w:r>
      <w:r>
        <w:rPr>
          <w:rFonts w:cs="Arial"/>
          <w:color w:val="000000"/>
          <w:sz w:val="24"/>
          <w:szCs w:val="24"/>
        </w:rPr>
        <w:t>as atividades dese</w:t>
      </w:r>
      <w:r w:rsidR="00D90CCF">
        <w:rPr>
          <w:rFonts w:cs="Arial"/>
          <w:color w:val="000000"/>
          <w:sz w:val="24"/>
          <w:szCs w:val="24"/>
        </w:rPr>
        <w:t>nvolvidas n</w:t>
      </w:r>
      <w:r w:rsidR="00DC75DF">
        <w:rPr>
          <w:rFonts w:cs="Arial"/>
          <w:color w:val="000000"/>
          <w:sz w:val="24"/>
          <w:szCs w:val="24"/>
        </w:rPr>
        <w:t>o Hospital Municipal.</w:t>
      </w:r>
    </w:p>
    <w:p w:rsidR="0078195F"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8</w:t>
      </w:r>
      <w:r w:rsidR="00B90496" w:rsidRPr="00B90496">
        <w:rPr>
          <w:rFonts w:cs="Arial"/>
          <w:b/>
          <w:bCs/>
          <w:color w:val="000000"/>
          <w:sz w:val="24"/>
          <w:szCs w:val="24"/>
        </w:rPr>
        <w:t>. Estimativa do valor da contratação</w:t>
      </w:r>
    </w:p>
    <w:p w:rsidR="005E3568" w:rsidRDefault="0078195F" w:rsidP="00801310">
      <w:pPr>
        <w:suppressAutoHyphens w:val="0"/>
        <w:spacing w:before="100" w:beforeAutospacing="1" w:after="100" w:afterAutospacing="1"/>
        <w:jc w:val="both"/>
        <w:outlineLvl w:val="2"/>
        <w:rPr>
          <w:rFonts w:cs="Arial"/>
          <w:color w:val="000000"/>
          <w:sz w:val="24"/>
          <w:szCs w:val="24"/>
        </w:rPr>
      </w:pPr>
      <w:r>
        <w:rPr>
          <w:rFonts w:cs="Arial"/>
          <w:color w:val="000000"/>
          <w:sz w:val="24"/>
          <w:szCs w:val="24"/>
        </w:rPr>
        <w:t>Estima-se para a contratação almejad</w:t>
      </w:r>
      <w:r w:rsidR="00FB76A3">
        <w:rPr>
          <w:rFonts w:cs="Arial"/>
          <w:color w:val="000000"/>
          <w:sz w:val="24"/>
          <w:szCs w:val="24"/>
        </w:rPr>
        <w:t>a</w:t>
      </w:r>
      <w:r w:rsidR="005E3568">
        <w:rPr>
          <w:rFonts w:cs="Arial"/>
          <w:color w:val="000000"/>
          <w:sz w:val="24"/>
          <w:szCs w:val="24"/>
        </w:rPr>
        <w:t>:</w:t>
      </w:r>
    </w:p>
    <w:tbl>
      <w:tblPr>
        <w:tblStyle w:val="Tabelacomgrade"/>
        <w:tblW w:w="8926" w:type="dxa"/>
        <w:tblLook w:val="04A0" w:firstRow="1" w:lastRow="0" w:firstColumn="1" w:lastColumn="0" w:noHBand="0" w:noVBand="1"/>
      </w:tblPr>
      <w:tblGrid>
        <w:gridCol w:w="1271"/>
        <w:gridCol w:w="1559"/>
        <w:gridCol w:w="6096"/>
      </w:tblGrid>
      <w:tr w:rsidR="005E3568" w:rsidRPr="008C2E54" w:rsidTr="008932EF">
        <w:tc>
          <w:tcPr>
            <w:tcW w:w="1271" w:type="dxa"/>
          </w:tcPr>
          <w:p w:rsidR="005E3568" w:rsidRPr="008C2E54" w:rsidRDefault="005E3568" w:rsidP="008932EF">
            <w:pPr>
              <w:suppressAutoHyphens w:val="0"/>
              <w:spacing w:before="100" w:beforeAutospacing="1" w:after="100" w:afterAutospacing="1"/>
              <w:jc w:val="center"/>
              <w:outlineLvl w:val="2"/>
              <w:rPr>
                <w:rFonts w:cs="Arial"/>
                <w:b/>
                <w:color w:val="000000"/>
                <w:sz w:val="20"/>
              </w:rPr>
            </w:pPr>
            <w:r w:rsidRPr="008C2E54">
              <w:rPr>
                <w:rFonts w:cs="Arial"/>
                <w:b/>
                <w:color w:val="000000"/>
                <w:sz w:val="20"/>
              </w:rPr>
              <w:t>UNIDADES</w:t>
            </w:r>
          </w:p>
        </w:tc>
        <w:tc>
          <w:tcPr>
            <w:tcW w:w="1559" w:type="dxa"/>
          </w:tcPr>
          <w:p w:rsidR="005E3568" w:rsidRPr="008C2E54" w:rsidRDefault="005E3568" w:rsidP="008932EF">
            <w:pPr>
              <w:suppressAutoHyphens w:val="0"/>
              <w:spacing w:before="100" w:beforeAutospacing="1" w:after="100" w:afterAutospacing="1"/>
              <w:outlineLvl w:val="2"/>
              <w:rPr>
                <w:rFonts w:cs="Arial"/>
                <w:b/>
                <w:color w:val="000000"/>
                <w:sz w:val="20"/>
              </w:rPr>
            </w:pPr>
            <w:r w:rsidRPr="008C2E54">
              <w:rPr>
                <w:rFonts w:cs="Arial"/>
                <w:b/>
                <w:color w:val="000000"/>
                <w:sz w:val="20"/>
              </w:rPr>
              <w:t>OBJETO</w:t>
            </w:r>
          </w:p>
        </w:tc>
        <w:tc>
          <w:tcPr>
            <w:tcW w:w="6096" w:type="dxa"/>
          </w:tcPr>
          <w:p w:rsidR="005E3568" w:rsidRPr="008C2E54" w:rsidRDefault="005E3568" w:rsidP="008932EF">
            <w:pPr>
              <w:contextualSpacing/>
              <w:jc w:val="both"/>
              <w:rPr>
                <w:rFonts w:cs="Arial"/>
                <w:b/>
                <w:sz w:val="20"/>
              </w:rPr>
            </w:pPr>
            <w:r w:rsidRPr="008C2E54">
              <w:rPr>
                <w:rFonts w:cs="Arial"/>
                <w:b/>
                <w:sz w:val="20"/>
              </w:rPr>
              <w:t>CARACTERÍSTICAS</w:t>
            </w:r>
          </w:p>
        </w:tc>
      </w:tr>
      <w:tr w:rsidR="005E3568" w:rsidRPr="008C2E54" w:rsidTr="008932EF">
        <w:tc>
          <w:tcPr>
            <w:tcW w:w="1271" w:type="dxa"/>
          </w:tcPr>
          <w:p w:rsidR="005E3568" w:rsidRPr="008C2E54" w:rsidRDefault="005E3568" w:rsidP="008932EF">
            <w:pPr>
              <w:pStyle w:val="Ttulo3"/>
              <w:jc w:val="center"/>
              <w:rPr>
                <w:rFonts w:ascii="Arial" w:hAnsi="Arial" w:cs="Arial"/>
                <w:b w:val="0"/>
                <w:bCs w:val="0"/>
                <w:color w:val="000000"/>
                <w:sz w:val="20"/>
                <w:szCs w:val="20"/>
              </w:rPr>
            </w:pPr>
            <w:r>
              <w:rPr>
                <w:rFonts w:ascii="Arial" w:hAnsi="Arial" w:cs="Arial"/>
                <w:b w:val="0"/>
                <w:bCs w:val="0"/>
                <w:color w:val="000000"/>
                <w:sz w:val="20"/>
                <w:szCs w:val="20"/>
              </w:rPr>
              <w:t>11</w:t>
            </w:r>
          </w:p>
        </w:tc>
        <w:tc>
          <w:tcPr>
            <w:tcW w:w="1559" w:type="dxa"/>
          </w:tcPr>
          <w:p w:rsidR="005E3568" w:rsidRPr="008C2E54" w:rsidRDefault="005E3568" w:rsidP="008932EF">
            <w:pPr>
              <w:suppressAutoHyphens w:val="0"/>
              <w:spacing w:before="100" w:beforeAutospacing="1" w:after="100" w:afterAutospacing="1"/>
              <w:outlineLvl w:val="2"/>
              <w:rPr>
                <w:rFonts w:cs="Arial"/>
                <w:color w:val="000000"/>
                <w:sz w:val="20"/>
              </w:rPr>
            </w:pPr>
            <w:r>
              <w:rPr>
                <w:rFonts w:cs="Arial"/>
                <w:color w:val="000000"/>
                <w:sz w:val="20"/>
              </w:rPr>
              <w:t xml:space="preserve">Cama Hospitalar </w:t>
            </w:r>
          </w:p>
        </w:tc>
        <w:tc>
          <w:tcPr>
            <w:tcW w:w="6096" w:type="dxa"/>
          </w:tcPr>
          <w:p w:rsidR="005E3568" w:rsidRPr="00EA424E" w:rsidRDefault="005E3568" w:rsidP="008932EF">
            <w:pPr>
              <w:jc w:val="both"/>
              <w:rPr>
                <w:rFonts w:eastAsia="Calibri" w:cs="Arial"/>
                <w:sz w:val="20"/>
                <w:lang w:eastAsia="en-US"/>
              </w:rPr>
            </w:pPr>
            <w:r w:rsidRPr="00EA424E">
              <w:rPr>
                <w:rFonts w:eastAsia="Calibri" w:cs="Arial"/>
                <w:sz w:val="20"/>
                <w:lang w:eastAsia="en-US"/>
              </w:rPr>
              <w:t xml:space="preserve">Cama hospitalar motorizada, em aço carbono, com </w:t>
            </w:r>
            <w:proofErr w:type="spellStart"/>
            <w:r w:rsidRPr="00EA424E">
              <w:rPr>
                <w:rFonts w:eastAsia="Calibri" w:cs="Arial"/>
                <w:sz w:val="20"/>
                <w:lang w:eastAsia="en-US"/>
              </w:rPr>
              <w:t>peseira</w:t>
            </w:r>
            <w:proofErr w:type="spellEnd"/>
            <w:r w:rsidRPr="00EA424E">
              <w:rPr>
                <w:rFonts w:eastAsia="Calibri" w:cs="Arial"/>
                <w:sz w:val="20"/>
                <w:lang w:eastAsia="en-US"/>
              </w:rPr>
              <w:t xml:space="preserve"> e cabeceira removíveis, leito subdividido, 4 rodízios, sistema de trava para facilitar a transferência do paciente, capacidade 150Kg, grades laterais deslizantes ou removíveis, 2 contro</w:t>
            </w:r>
            <w:r>
              <w:rPr>
                <w:rFonts w:eastAsia="Calibri" w:cs="Arial"/>
                <w:sz w:val="20"/>
                <w:lang w:eastAsia="en-US"/>
              </w:rPr>
              <w:t xml:space="preserve">les digitais, realizar 7 movimentos </w:t>
            </w:r>
            <w:proofErr w:type="spellStart"/>
            <w:r w:rsidRPr="00EA424E">
              <w:rPr>
                <w:rFonts w:cs="Arial"/>
                <w:color w:val="000000"/>
                <w:sz w:val="20"/>
              </w:rPr>
              <w:t>fowler</w:t>
            </w:r>
            <w:proofErr w:type="spellEnd"/>
            <w:r w:rsidRPr="00EA424E">
              <w:rPr>
                <w:rFonts w:cs="Arial"/>
                <w:color w:val="000000"/>
                <w:sz w:val="20"/>
              </w:rPr>
              <w:t xml:space="preserve">, </w:t>
            </w:r>
            <w:proofErr w:type="spellStart"/>
            <w:r w:rsidRPr="00EA424E">
              <w:rPr>
                <w:rFonts w:cs="Arial"/>
                <w:color w:val="000000"/>
                <w:sz w:val="20"/>
              </w:rPr>
              <w:t>semi</w:t>
            </w:r>
            <w:proofErr w:type="spellEnd"/>
            <w:r w:rsidRPr="00EA424E">
              <w:rPr>
                <w:rFonts w:cs="Arial"/>
                <w:color w:val="000000"/>
                <w:sz w:val="20"/>
              </w:rPr>
              <w:t xml:space="preserve"> </w:t>
            </w:r>
            <w:proofErr w:type="spellStart"/>
            <w:r w:rsidRPr="00EA424E">
              <w:rPr>
                <w:rFonts w:cs="Arial"/>
                <w:color w:val="000000"/>
                <w:sz w:val="20"/>
              </w:rPr>
              <w:t>fowler</w:t>
            </w:r>
            <w:proofErr w:type="spellEnd"/>
            <w:r w:rsidRPr="00EA424E">
              <w:rPr>
                <w:rFonts w:cs="Arial"/>
                <w:color w:val="000000"/>
                <w:sz w:val="20"/>
              </w:rPr>
              <w:t>, sentado, flexão de pernas, vascular, cardíaco, elevação/descida e com suporte para soro</w:t>
            </w:r>
            <w:r w:rsidRPr="00EA424E">
              <w:rPr>
                <w:rFonts w:eastAsia="Calibri" w:cs="Arial"/>
                <w:sz w:val="20"/>
                <w:lang w:eastAsia="en-US"/>
              </w:rPr>
              <w:t>, bivolt,</w:t>
            </w:r>
            <w:r>
              <w:rPr>
                <w:rFonts w:eastAsia="Calibri" w:cs="Arial"/>
                <w:sz w:val="20"/>
                <w:lang w:eastAsia="en-US"/>
              </w:rPr>
              <w:t xml:space="preserve"> com suporte para soro,</w:t>
            </w:r>
            <w:r w:rsidRPr="00EA424E">
              <w:rPr>
                <w:rFonts w:eastAsia="Calibri" w:cs="Arial"/>
                <w:sz w:val="20"/>
                <w:lang w:eastAsia="en-US"/>
              </w:rPr>
              <w:t xml:space="preserve"> garantia mínima de 12 meses, assistência técnica especializada in loco. Entrega, instalação e treinamento por conta do vendedor.</w:t>
            </w:r>
          </w:p>
          <w:p w:rsidR="005E3568" w:rsidRPr="008C2E54" w:rsidRDefault="005E3568" w:rsidP="008932EF">
            <w:pPr>
              <w:jc w:val="both"/>
              <w:rPr>
                <w:rFonts w:eastAsia="Calibri" w:cs="Arial"/>
                <w:sz w:val="20"/>
                <w:lang w:eastAsia="en-US"/>
              </w:rPr>
            </w:pPr>
          </w:p>
        </w:tc>
      </w:tr>
    </w:tbl>
    <w:p w:rsidR="00D90CCF" w:rsidRDefault="00801310" w:rsidP="00801310">
      <w:pPr>
        <w:suppressAutoHyphens w:val="0"/>
        <w:spacing w:before="100" w:beforeAutospacing="1" w:after="100" w:afterAutospacing="1"/>
        <w:jc w:val="both"/>
        <w:outlineLvl w:val="2"/>
        <w:rPr>
          <w:rFonts w:cs="Arial"/>
          <w:color w:val="000000"/>
          <w:sz w:val="24"/>
          <w:szCs w:val="24"/>
        </w:rPr>
      </w:pPr>
      <w:r>
        <w:rPr>
          <w:rFonts w:cs="Arial"/>
          <w:color w:val="000000"/>
          <w:sz w:val="24"/>
          <w:szCs w:val="24"/>
        </w:rPr>
        <w:t>O</w:t>
      </w:r>
      <w:r w:rsidR="00FB76A3">
        <w:rPr>
          <w:rFonts w:cs="Arial"/>
          <w:color w:val="000000"/>
          <w:sz w:val="24"/>
          <w:szCs w:val="24"/>
        </w:rPr>
        <w:t xml:space="preserve"> </w:t>
      </w:r>
      <w:r>
        <w:rPr>
          <w:rFonts w:cs="Arial"/>
          <w:color w:val="000000"/>
          <w:sz w:val="24"/>
          <w:szCs w:val="24"/>
        </w:rPr>
        <w:t>valor médio</w:t>
      </w:r>
      <w:r w:rsidR="00344212">
        <w:rPr>
          <w:rFonts w:cs="Arial"/>
          <w:color w:val="000000"/>
          <w:sz w:val="24"/>
          <w:szCs w:val="24"/>
        </w:rPr>
        <w:t xml:space="preserve"> </w:t>
      </w:r>
      <w:r w:rsidR="00D66B8A">
        <w:rPr>
          <w:rFonts w:cs="Arial"/>
          <w:color w:val="000000"/>
          <w:sz w:val="24"/>
          <w:szCs w:val="24"/>
        </w:rPr>
        <w:t xml:space="preserve">de mercado </w:t>
      </w:r>
      <w:bookmarkStart w:id="0" w:name="_GoBack"/>
      <w:bookmarkEnd w:id="0"/>
      <w:r w:rsidR="00344212">
        <w:rPr>
          <w:rFonts w:cs="Arial"/>
          <w:color w:val="000000"/>
          <w:sz w:val="24"/>
          <w:szCs w:val="24"/>
        </w:rPr>
        <w:t xml:space="preserve">por unidade </w:t>
      </w:r>
      <w:r w:rsidR="00FB76A3">
        <w:rPr>
          <w:rFonts w:cs="Arial"/>
          <w:color w:val="000000"/>
          <w:sz w:val="24"/>
          <w:szCs w:val="24"/>
        </w:rPr>
        <w:t>total de R$</w:t>
      </w:r>
      <w:r w:rsidR="004F1D70">
        <w:rPr>
          <w:rFonts w:cs="Arial"/>
          <w:color w:val="000000"/>
          <w:sz w:val="24"/>
          <w:szCs w:val="24"/>
        </w:rPr>
        <w:t xml:space="preserve"> </w:t>
      </w:r>
      <w:r w:rsidR="00D66B8A">
        <w:rPr>
          <w:rFonts w:cs="Arial"/>
          <w:color w:val="000000"/>
          <w:sz w:val="24"/>
          <w:szCs w:val="24"/>
        </w:rPr>
        <w:t>R$ 7.883,33.</w:t>
      </w:r>
    </w:p>
    <w:p w:rsidR="00B90496" w:rsidRPr="00B90496" w:rsidRDefault="00D90CCF" w:rsidP="007D1C68">
      <w:pPr>
        <w:suppressAutoHyphens w:val="0"/>
        <w:spacing w:before="100" w:beforeAutospacing="1" w:after="100" w:afterAutospacing="1"/>
        <w:jc w:val="both"/>
        <w:outlineLvl w:val="2"/>
        <w:rPr>
          <w:rFonts w:cs="Arial"/>
          <w:b/>
          <w:bCs/>
          <w:color w:val="000000"/>
          <w:sz w:val="24"/>
          <w:szCs w:val="24"/>
        </w:rPr>
      </w:pPr>
      <w:r w:rsidRPr="00B90496">
        <w:rPr>
          <w:rFonts w:cs="Arial"/>
          <w:b/>
          <w:bCs/>
          <w:color w:val="000000"/>
          <w:sz w:val="24"/>
          <w:szCs w:val="24"/>
        </w:rPr>
        <w:t xml:space="preserve"> </w:t>
      </w:r>
      <w:r w:rsidR="006C53F4">
        <w:rPr>
          <w:rFonts w:cs="Arial"/>
          <w:b/>
          <w:bCs/>
          <w:color w:val="000000"/>
          <w:sz w:val="24"/>
          <w:szCs w:val="24"/>
        </w:rPr>
        <w:t>9.</w:t>
      </w:r>
      <w:r w:rsidR="00B90496" w:rsidRPr="00B90496">
        <w:rPr>
          <w:rFonts w:cs="Arial"/>
          <w:b/>
          <w:bCs/>
          <w:color w:val="000000"/>
          <w:sz w:val="24"/>
          <w:szCs w:val="24"/>
        </w:rPr>
        <w:t> Justificativa para o parcelamento ou não da solução</w:t>
      </w:r>
    </w:p>
    <w:p w:rsidR="00B90496" w:rsidRDefault="00FB76A3" w:rsidP="007D1C68">
      <w:pPr>
        <w:suppressAutoHyphens w:val="0"/>
        <w:spacing w:after="240"/>
        <w:jc w:val="both"/>
        <w:rPr>
          <w:rFonts w:cs="Arial"/>
          <w:color w:val="000000"/>
          <w:sz w:val="24"/>
          <w:szCs w:val="24"/>
        </w:rPr>
      </w:pPr>
      <w:r>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lastRenderedPageBreak/>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10</w:t>
      </w:r>
      <w:r w:rsidR="00B90496" w:rsidRPr="00B90496">
        <w:rPr>
          <w:rFonts w:cs="Arial"/>
          <w:b/>
          <w:bCs/>
          <w:color w:val="000000"/>
          <w:sz w:val="24"/>
          <w:szCs w:val="24"/>
        </w:rPr>
        <w:t>. Contratações correlatas e/ou interdependentes</w:t>
      </w:r>
    </w:p>
    <w:p w:rsidR="00B90496" w:rsidRDefault="00A97B10" w:rsidP="007D1C68">
      <w:pPr>
        <w:suppressAutoHyphens w:val="0"/>
        <w:spacing w:after="240"/>
        <w:jc w:val="both"/>
        <w:rPr>
          <w:rFonts w:cs="Arial"/>
          <w:color w:val="000000"/>
          <w:sz w:val="24"/>
          <w:szCs w:val="24"/>
        </w:rPr>
      </w:pPr>
      <w:r>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t xml:space="preserve">Os bens/serviços que se pretende, portanto, são autônomos e prescindem de contratações correlatas ou </w:t>
      </w:r>
      <w:r w:rsidR="00670822">
        <w:rPr>
          <w:rFonts w:cs="Arial"/>
          <w:color w:val="000000"/>
          <w:sz w:val="24"/>
          <w:szCs w:val="24"/>
        </w:rPr>
        <w:t xml:space="preserve">interdependentes.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11</w:t>
      </w:r>
      <w:r w:rsidR="00B90496" w:rsidRPr="00B90496">
        <w:rPr>
          <w:rFonts w:cs="Arial"/>
          <w:b/>
          <w:bCs/>
          <w:color w:val="000000"/>
          <w:sz w:val="24"/>
          <w:szCs w:val="24"/>
        </w:rPr>
        <w:t>. Alinhamento entre a contratação e o planejamento</w:t>
      </w:r>
    </w:p>
    <w:p w:rsidR="00B90496" w:rsidRPr="00B90496" w:rsidRDefault="001D3309" w:rsidP="007D1C68">
      <w:pPr>
        <w:suppressAutoHyphens w:val="0"/>
        <w:spacing w:after="240"/>
        <w:jc w:val="both"/>
        <w:rPr>
          <w:rFonts w:cs="Arial"/>
          <w:color w:val="000000"/>
          <w:sz w:val="24"/>
          <w:szCs w:val="24"/>
        </w:rPr>
      </w:pPr>
      <w:r>
        <w:rPr>
          <w:rFonts w:cs="Arial"/>
          <w:color w:val="000000"/>
          <w:sz w:val="24"/>
          <w:szCs w:val="24"/>
        </w:rPr>
        <w:t>A contratação pretendida está prevista no plano de contratação anual do Município Saldanha Marinho, estando assim alinhada com o planejamento desta Administração</w:t>
      </w:r>
      <w:r w:rsidR="009C67C1">
        <w:rPr>
          <w:rFonts w:cs="Arial"/>
          <w:color w:val="000000"/>
          <w:sz w:val="24"/>
          <w:szCs w:val="24"/>
        </w:rPr>
        <w:t>.</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12</w:t>
      </w:r>
      <w:r w:rsidR="00B90496" w:rsidRPr="00B90496">
        <w:rPr>
          <w:rFonts w:cs="Arial"/>
          <w:b/>
          <w:bCs/>
          <w:color w:val="000000"/>
          <w:sz w:val="24"/>
          <w:szCs w:val="24"/>
        </w:rPr>
        <w:t>. Resultados pretendidos</w:t>
      </w:r>
    </w:p>
    <w:p w:rsidR="00B90496" w:rsidRPr="00B90496" w:rsidRDefault="00670822" w:rsidP="007D1C68">
      <w:pPr>
        <w:suppressAutoHyphens w:val="0"/>
        <w:spacing w:after="240"/>
        <w:jc w:val="both"/>
        <w:rPr>
          <w:rFonts w:cs="Arial"/>
          <w:color w:val="000000"/>
          <w:sz w:val="24"/>
          <w:szCs w:val="24"/>
        </w:rPr>
      </w:pPr>
      <w:r>
        <w:rPr>
          <w:rFonts w:cs="Arial"/>
          <w:color w:val="000000"/>
          <w:sz w:val="24"/>
          <w:szCs w:val="24"/>
        </w:rPr>
        <w:t>Pretende-se, com</w:t>
      </w:r>
      <w:r w:rsidR="001D3309">
        <w:rPr>
          <w:rFonts w:cs="Arial"/>
          <w:color w:val="000000"/>
          <w:sz w:val="24"/>
          <w:szCs w:val="24"/>
        </w:rPr>
        <w:t xml:space="preserve"> a presente contratação</w:t>
      </w:r>
      <w:r>
        <w:rPr>
          <w:rFonts w:cs="Arial"/>
          <w:color w:val="000000"/>
          <w:sz w:val="24"/>
          <w:szCs w:val="24"/>
        </w:rPr>
        <w:t xml:space="preserve">, assegurar a contratação de empresa no ramo pertinente com a devida clarificação necessária para a contratação nesses termos. </w:t>
      </w:r>
      <w:r w:rsidR="009C67C1">
        <w:rPr>
          <w:rFonts w:cs="Arial"/>
          <w:color w:val="000000"/>
          <w:sz w:val="24"/>
          <w:szCs w:val="24"/>
        </w:rPr>
        <w:t xml:space="preserve">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13</w:t>
      </w:r>
      <w:r w:rsidR="00B90496" w:rsidRPr="00B90496">
        <w:rPr>
          <w:rFonts w:cs="Arial"/>
          <w:b/>
          <w:bCs/>
          <w:color w:val="000000"/>
          <w:sz w:val="24"/>
          <w:szCs w:val="24"/>
        </w:rPr>
        <w:t>. Providências a serem adotadas</w:t>
      </w:r>
    </w:p>
    <w:p w:rsidR="00B90496" w:rsidRDefault="007A45FA" w:rsidP="007D1C68">
      <w:pPr>
        <w:suppressAutoHyphens w:val="0"/>
        <w:spacing w:after="240"/>
        <w:jc w:val="both"/>
        <w:rPr>
          <w:rFonts w:cs="Arial"/>
          <w:color w:val="000000"/>
          <w:sz w:val="24"/>
          <w:szCs w:val="24"/>
        </w:rPr>
      </w:pPr>
      <w:r w:rsidRPr="007A45FA">
        <w:rPr>
          <w:rFonts w:cs="Arial"/>
          <w:color w:val="000000"/>
          <w:sz w:val="24"/>
          <w:szCs w:val="24"/>
        </w:rPr>
        <w:t>Para a c</w:t>
      </w:r>
      <w:r>
        <w:rPr>
          <w:rFonts w:cs="Arial"/>
          <w:color w:val="000000"/>
          <w:sz w:val="24"/>
          <w:szCs w:val="24"/>
        </w:rPr>
        <w:t>ontratação pretendida não haverá necessidade de providência prévias no âmbito da Administração;</w:t>
      </w:r>
    </w:p>
    <w:p w:rsidR="007A45FA" w:rsidRPr="00344212" w:rsidRDefault="00852B18" w:rsidP="007D1C68">
      <w:pPr>
        <w:suppressAutoHyphens w:val="0"/>
        <w:spacing w:before="100" w:beforeAutospacing="1" w:after="100" w:afterAutospacing="1"/>
        <w:jc w:val="both"/>
        <w:outlineLvl w:val="2"/>
        <w:rPr>
          <w:rFonts w:cs="Arial"/>
          <w:b/>
          <w:bCs/>
          <w:color w:val="000000"/>
          <w:sz w:val="24"/>
          <w:szCs w:val="24"/>
        </w:rPr>
      </w:pPr>
      <w:r>
        <w:rPr>
          <w:rFonts w:cs="Arial"/>
          <w:color w:val="000000"/>
          <w:sz w:val="24"/>
          <w:szCs w:val="24"/>
        </w:rPr>
        <w:t>Secre</w:t>
      </w:r>
      <w:r w:rsidR="00A5093F">
        <w:rPr>
          <w:rFonts w:cs="Arial"/>
          <w:color w:val="000000"/>
          <w:sz w:val="24"/>
          <w:szCs w:val="24"/>
        </w:rPr>
        <w:t>taria da Saúde</w:t>
      </w:r>
      <w:r>
        <w:rPr>
          <w:rFonts w:cs="Arial"/>
          <w:color w:val="000000"/>
          <w:sz w:val="24"/>
          <w:szCs w:val="24"/>
        </w:rPr>
        <w:t xml:space="preserve"> </w:t>
      </w:r>
      <w:r w:rsidR="007A45FA">
        <w:rPr>
          <w:rFonts w:cs="Arial"/>
          <w:color w:val="000000"/>
          <w:sz w:val="24"/>
          <w:szCs w:val="24"/>
        </w:rPr>
        <w:t xml:space="preserve">indicará servidor para atuar como gestor e fiscal do contrato. </w:t>
      </w:r>
    </w:p>
    <w:p w:rsidR="007A45FA" w:rsidRDefault="007A45FA" w:rsidP="007D1C68">
      <w:pPr>
        <w:suppressAutoHyphens w:val="0"/>
        <w:spacing w:after="240"/>
        <w:jc w:val="both"/>
        <w:rPr>
          <w:rFonts w:cs="Arial"/>
          <w:color w:val="000000"/>
          <w:sz w:val="24"/>
          <w:szCs w:val="24"/>
        </w:rPr>
      </w:pPr>
      <w:r>
        <w:rPr>
          <w:rFonts w:cs="Arial"/>
          <w:color w:val="000000"/>
          <w:sz w:val="24"/>
          <w:szCs w:val="24"/>
        </w:rPr>
        <w:t>Ademais, para que a pretendida contratação tenha sucesso, é preciso que outras etapas sejam concluídas, quais sejam:</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Realização de certificação de disponibilidade orçamentaria;</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Elaboração de minuta de ata de registro</w:t>
      </w:r>
      <w:r w:rsidR="00344212" w:rsidRPr="00344212">
        <w:rPr>
          <w:rFonts w:cs="Arial"/>
          <w:color w:val="000000"/>
          <w:sz w:val="24"/>
          <w:szCs w:val="24"/>
        </w:rPr>
        <w:t>;</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Encaminhamento do processo para análise jurídica;</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Análise de manifestação jurídica e atendimento aos apontamentos constantes no parecer, mediante Nota Técnica com os ajustes indicados;</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Publicação de abertura de licitação</w:t>
      </w:r>
      <w:r w:rsidR="00344212" w:rsidRPr="00344212">
        <w:rPr>
          <w:rFonts w:cs="Arial"/>
          <w:color w:val="000000"/>
          <w:sz w:val="24"/>
          <w:szCs w:val="24"/>
        </w:rPr>
        <w:t>;</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Realização do pregão eletrônico</w:t>
      </w:r>
      <w:r w:rsidR="00344212" w:rsidRPr="00344212">
        <w:rPr>
          <w:rFonts w:cs="Arial"/>
          <w:color w:val="000000"/>
          <w:sz w:val="24"/>
          <w:szCs w:val="24"/>
        </w:rPr>
        <w:t>;</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lastRenderedPageBreak/>
        <w:t>Realização de empenho; e</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Assinatura</w:t>
      </w:r>
      <w:r w:rsidR="002D0ADA">
        <w:rPr>
          <w:rFonts w:cs="Arial"/>
          <w:color w:val="000000"/>
          <w:sz w:val="24"/>
          <w:szCs w:val="24"/>
        </w:rPr>
        <w:t xml:space="preserve"> de ata de registro</w:t>
      </w:r>
      <w:r w:rsidRPr="00344212">
        <w:rPr>
          <w:rFonts w:cs="Arial"/>
          <w:color w:val="000000"/>
          <w:sz w:val="24"/>
          <w:szCs w:val="24"/>
        </w:rPr>
        <w:t xml:space="preserve">.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14</w:t>
      </w:r>
      <w:r w:rsidR="00B90496" w:rsidRPr="00B90496">
        <w:rPr>
          <w:rFonts w:cs="Arial"/>
          <w:b/>
          <w:bCs/>
          <w:color w:val="000000"/>
          <w:sz w:val="24"/>
          <w:szCs w:val="24"/>
        </w:rPr>
        <w:t>. Possíveis impactos ambientais</w:t>
      </w:r>
    </w:p>
    <w:p w:rsidR="00B90496" w:rsidRDefault="00670822" w:rsidP="007D1C68">
      <w:pPr>
        <w:suppressAutoHyphens w:val="0"/>
        <w:spacing w:after="240"/>
        <w:jc w:val="both"/>
        <w:rPr>
          <w:rFonts w:cs="Arial"/>
          <w:color w:val="000000"/>
          <w:sz w:val="24"/>
          <w:szCs w:val="24"/>
        </w:rPr>
      </w:pPr>
      <w:r>
        <w:rPr>
          <w:rFonts w:cs="Arial"/>
          <w:color w:val="000000"/>
          <w:sz w:val="24"/>
          <w:szCs w:val="24"/>
        </w:rPr>
        <w:t xml:space="preserve">Vislumbram-se que não haverá impactos ambientais provenientes desta contratação. </w:t>
      </w:r>
    </w:p>
    <w:p w:rsidR="00670822" w:rsidRPr="00B90496" w:rsidRDefault="00670822" w:rsidP="007D1C68">
      <w:pPr>
        <w:suppressAutoHyphens w:val="0"/>
        <w:spacing w:after="240"/>
        <w:jc w:val="both"/>
        <w:rPr>
          <w:rFonts w:cs="Arial"/>
          <w:color w:val="000000"/>
          <w:sz w:val="24"/>
          <w:szCs w:val="24"/>
        </w:rPr>
      </w:pPr>
      <w:r>
        <w:rPr>
          <w:rFonts w:cs="Arial"/>
          <w:color w:val="000000"/>
          <w:sz w:val="24"/>
          <w:szCs w:val="24"/>
        </w:rPr>
        <w:t>Orientações complementares acerca da sustentabilidade da prestação almejada poderão ser repassadas pela fiscalização competente.</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15</w:t>
      </w:r>
      <w:r w:rsidR="00B90496" w:rsidRPr="00B90496">
        <w:rPr>
          <w:rFonts w:cs="Arial"/>
          <w:b/>
          <w:bCs/>
          <w:color w:val="000000"/>
          <w:sz w:val="24"/>
          <w:szCs w:val="24"/>
        </w:rPr>
        <w:t>. Declaração de viabilidade</w:t>
      </w:r>
    </w:p>
    <w:p w:rsidR="00B90496" w:rsidRPr="00B90496" w:rsidRDefault="00670822" w:rsidP="007D1C68">
      <w:pPr>
        <w:suppressAutoHyphens w:val="0"/>
        <w:jc w:val="both"/>
        <w:rPr>
          <w:rFonts w:ascii="Times New Roman" w:hAnsi="Times New Roman"/>
          <w:sz w:val="24"/>
          <w:szCs w:val="24"/>
        </w:rPr>
      </w:pPr>
      <w:r>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9C67C1" w:rsidRDefault="009C67C1" w:rsidP="00D14C0D">
      <w:pPr>
        <w:suppressAutoHyphens w:val="0"/>
        <w:spacing w:before="100" w:beforeAutospacing="1" w:after="100" w:afterAutospacing="1"/>
        <w:jc w:val="right"/>
        <w:outlineLvl w:val="2"/>
        <w:rPr>
          <w:rFonts w:cs="Arial"/>
          <w:b/>
          <w:bCs/>
          <w:color w:val="000000"/>
          <w:sz w:val="24"/>
          <w:szCs w:val="24"/>
        </w:rPr>
      </w:pPr>
    </w:p>
    <w:p w:rsidR="00BB3F1F" w:rsidRDefault="00BB3F1F" w:rsidP="00D14C0D">
      <w:pPr>
        <w:suppressAutoHyphens w:val="0"/>
        <w:spacing w:before="100" w:beforeAutospacing="1" w:after="100" w:afterAutospacing="1"/>
        <w:jc w:val="right"/>
        <w:outlineLvl w:val="2"/>
        <w:rPr>
          <w:rFonts w:cs="Arial"/>
          <w:bCs/>
          <w:color w:val="000000"/>
          <w:sz w:val="24"/>
          <w:szCs w:val="24"/>
        </w:rPr>
      </w:pPr>
    </w:p>
    <w:p w:rsidR="00D14C0D" w:rsidRPr="00D14C0D" w:rsidRDefault="004F1D70" w:rsidP="00D14C0D">
      <w:pPr>
        <w:suppressAutoHyphens w:val="0"/>
        <w:spacing w:before="100" w:beforeAutospacing="1" w:after="100" w:afterAutospacing="1"/>
        <w:jc w:val="right"/>
        <w:outlineLvl w:val="2"/>
        <w:rPr>
          <w:rFonts w:ascii="Times New Roman" w:hAnsi="Times New Roman"/>
          <w:sz w:val="28"/>
          <w:szCs w:val="28"/>
        </w:rPr>
      </w:pPr>
      <w:r>
        <w:rPr>
          <w:rFonts w:cs="Arial"/>
          <w:bCs/>
          <w:color w:val="000000"/>
          <w:sz w:val="24"/>
          <w:szCs w:val="24"/>
        </w:rPr>
        <w:t>Saldanha Marinho, 10</w:t>
      </w:r>
      <w:r w:rsidR="00D14C0D" w:rsidRPr="00D14C0D">
        <w:rPr>
          <w:rFonts w:cs="Arial"/>
          <w:bCs/>
          <w:color w:val="000000"/>
          <w:sz w:val="24"/>
          <w:szCs w:val="24"/>
        </w:rPr>
        <w:t xml:space="preserve"> de</w:t>
      </w:r>
      <w:r>
        <w:rPr>
          <w:rFonts w:cs="Arial"/>
          <w:bCs/>
          <w:color w:val="000000"/>
          <w:sz w:val="24"/>
          <w:szCs w:val="24"/>
        </w:rPr>
        <w:t xml:space="preserve"> outubro</w:t>
      </w:r>
      <w:r w:rsidR="00D14C0D" w:rsidRPr="00D14C0D">
        <w:rPr>
          <w:rFonts w:cs="Arial"/>
          <w:bCs/>
          <w:color w:val="000000"/>
          <w:sz w:val="24"/>
          <w:szCs w:val="24"/>
        </w:rPr>
        <w:t xml:space="preserve"> de 2024.</w:t>
      </w:r>
    </w:p>
    <w:p w:rsidR="009C67C1" w:rsidRDefault="009C67C1" w:rsidP="00B90496">
      <w:pPr>
        <w:rPr>
          <w:rFonts w:ascii="Times New Roman" w:hAnsi="Times New Roman"/>
          <w:b/>
          <w:sz w:val="28"/>
          <w:szCs w:val="28"/>
        </w:rPr>
      </w:pPr>
    </w:p>
    <w:p w:rsidR="00084F77" w:rsidRDefault="00084F77" w:rsidP="009C67C1">
      <w:pPr>
        <w:jc w:val="center"/>
        <w:rPr>
          <w:rFonts w:ascii="Times New Roman" w:hAnsi="Times New Roman"/>
          <w:b/>
          <w:sz w:val="28"/>
          <w:szCs w:val="28"/>
        </w:rPr>
      </w:pPr>
    </w:p>
    <w:p w:rsidR="00AC3ED1" w:rsidRDefault="00AC3ED1" w:rsidP="00084F77">
      <w:pPr>
        <w:jc w:val="center"/>
        <w:rPr>
          <w:rFonts w:ascii="Times New Roman" w:hAnsi="Times New Roman"/>
          <w:b/>
          <w:sz w:val="28"/>
          <w:szCs w:val="28"/>
        </w:rPr>
      </w:pPr>
    </w:p>
    <w:p w:rsidR="00ED51BA" w:rsidRDefault="00344212" w:rsidP="00344212">
      <w:pPr>
        <w:jc w:val="center"/>
        <w:rPr>
          <w:rFonts w:ascii="Times New Roman" w:hAnsi="Times New Roman"/>
          <w:b/>
          <w:sz w:val="28"/>
          <w:szCs w:val="28"/>
        </w:rPr>
      </w:pPr>
      <w:r>
        <w:rPr>
          <w:rFonts w:ascii="Times New Roman" w:hAnsi="Times New Roman"/>
          <w:b/>
          <w:sz w:val="28"/>
          <w:szCs w:val="28"/>
        </w:rPr>
        <w:t>__________________________</w:t>
      </w:r>
    </w:p>
    <w:p w:rsidR="004F1D70" w:rsidRDefault="004F1D70" w:rsidP="00852B18">
      <w:pPr>
        <w:jc w:val="center"/>
        <w:rPr>
          <w:rFonts w:cs="Arial"/>
          <w:sz w:val="24"/>
          <w:szCs w:val="24"/>
        </w:rPr>
      </w:pPr>
      <w:r>
        <w:rPr>
          <w:rFonts w:cs="Arial"/>
          <w:sz w:val="24"/>
          <w:szCs w:val="24"/>
        </w:rPr>
        <w:t xml:space="preserve">Mônica de Paula da Silva </w:t>
      </w:r>
    </w:p>
    <w:p w:rsidR="00852B18" w:rsidRPr="004674FC" w:rsidRDefault="00852B18" w:rsidP="00852B18">
      <w:pPr>
        <w:jc w:val="center"/>
        <w:rPr>
          <w:rFonts w:cs="Arial"/>
          <w:sz w:val="24"/>
          <w:szCs w:val="24"/>
        </w:rPr>
      </w:pPr>
      <w:r w:rsidRPr="004674FC">
        <w:rPr>
          <w:rFonts w:cs="Arial"/>
          <w:sz w:val="24"/>
          <w:szCs w:val="24"/>
        </w:rPr>
        <w:t>Secre</w:t>
      </w:r>
      <w:r w:rsidR="00A5093F">
        <w:rPr>
          <w:rFonts w:cs="Arial"/>
          <w:sz w:val="24"/>
          <w:szCs w:val="24"/>
        </w:rPr>
        <w:t>tária Municipal</w:t>
      </w:r>
    </w:p>
    <w:p w:rsidR="00852B18" w:rsidRPr="00ED6C40" w:rsidRDefault="00852B18" w:rsidP="00852B18">
      <w:pPr>
        <w:rPr>
          <w:rFonts w:cs="Arial"/>
          <w:b/>
          <w:sz w:val="28"/>
          <w:szCs w:val="28"/>
        </w:rPr>
      </w:pPr>
    </w:p>
    <w:p w:rsidR="00344212" w:rsidRPr="00344212" w:rsidRDefault="00344212" w:rsidP="00852B18">
      <w:pPr>
        <w:jc w:val="center"/>
        <w:rPr>
          <w:rFonts w:cs="Arial"/>
          <w:b/>
          <w:sz w:val="24"/>
          <w:szCs w:val="24"/>
        </w:rPr>
      </w:pPr>
    </w:p>
    <w:sectPr w:rsidR="00344212" w:rsidRPr="00344212">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48D" w:rsidRDefault="001A348D">
      <w:r>
        <w:separator/>
      </w:r>
    </w:p>
  </w:endnote>
  <w:endnote w:type="continuationSeparator" w:id="0">
    <w:p w:rsidR="001A348D" w:rsidRDefault="001A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48D" w:rsidRDefault="001A348D">
      <w:pPr>
        <w:rPr>
          <w:sz w:val="12"/>
        </w:rPr>
      </w:pPr>
      <w:r>
        <w:separator/>
      </w:r>
    </w:p>
  </w:footnote>
  <w:footnote w:type="continuationSeparator" w:id="0">
    <w:p w:rsidR="001A348D" w:rsidRDefault="001A348D">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90496324"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9408A"/>
    <w:rsid w:val="000B0413"/>
    <w:rsid w:val="000B1715"/>
    <w:rsid w:val="000D5BA9"/>
    <w:rsid w:val="001358FA"/>
    <w:rsid w:val="001A348D"/>
    <w:rsid w:val="001A4C6B"/>
    <w:rsid w:val="001B1251"/>
    <w:rsid w:val="001C01D0"/>
    <w:rsid w:val="001D3309"/>
    <w:rsid w:val="00212FE0"/>
    <w:rsid w:val="0022135C"/>
    <w:rsid w:val="0023101A"/>
    <w:rsid w:val="00266842"/>
    <w:rsid w:val="002D0ADA"/>
    <w:rsid w:val="002D5126"/>
    <w:rsid w:val="00316122"/>
    <w:rsid w:val="00335D9E"/>
    <w:rsid w:val="00344212"/>
    <w:rsid w:val="00350B0B"/>
    <w:rsid w:val="00384A7D"/>
    <w:rsid w:val="00392960"/>
    <w:rsid w:val="00394378"/>
    <w:rsid w:val="003C2063"/>
    <w:rsid w:val="003C3C00"/>
    <w:rsid w:val="0041602D"/>
    <w:rsid w:val="00430435"/>
    <w:rsid w:val="004B1CA4"/>
    <w:rsid w:val="004F1D70"/>
    <w:rsid w:val="004F362E"/>
    <w:rsid w:val="00547C7A"/>
    <w:rsid w:val="00595E79"/>
    <w:rsid w:val="00597550"/>
    <w:rsid w:val="005D4F45"/>
    <w:rsid w:val="005D6EF5"/>
    <w:rsid w:val="005E3568"/>
    <w:rsid w:val="00666512"/>
    <w:rsid w:val="00670822"/>
    <w:rsid w:val="00686294"/>
    <w:rsid w:val="006B267A"/>
    <w:rsid w:val="006C53F4"/>
    <w:rsid w:val="0071093E"/>
    <w:rsid w:val="0071690D"/>
    <w:rsid w:val="00744406"/>
    <w:rsid w:val="00774176"/>
    <w:rsid w:val="0078195F"/>
    <w:rsid w:val="007864F8"/>
    <w:rsid w:val="00790556"/>
    <w:rsid w:val="007A45FA"/>
    <w:rsid w:val="007B2148"/>
    <w:rsid w:val="007C13AC"/>
    <w:rsid w:val="007D1C68"/>
    <w:rsid w:val="00801310"/>
    <w:rsid w:val="00852B18"/>
    <w:rsid w:val="00910410"/>
    <w:rsid w:val="009C3C81"/>
    <w:rsid w:val="009C67C1"/>
    <w:rsid w:val="00A07186"/>
    <w:rsid w:val="00A35B81"/>
    <w:rsid w:val="00A506AD"/>
    <w:rsid w:val="00A5093F"/>
    <w:rsid w:val="00A5578E"/>
    <w:rsid w:val="00A87A3F"/>
    <w:rsid w:val="00A970A3"/>
    <w:rsid w:val="00A97B10"/>
    <w:rsid w:val="00AA39A8"/>
    <w:rsid w:val="00AB2355"/>
    <w:rsid w:val="00AC3ED1"/>
    <w:rsid w:val="00AD5D2F"/>
    <w:rsid w:val="00AF000D"/>
    <w:rsid w:val="00AF6CF5"/>
    <w:rsid w:val="00B21098"/>
    <w:rsid w:val="00B33036"/>
    <w:rsid w:val="00B35774"/>
    <w:rsid w:val="00B663A3"/>
    <w:rsid w:val="00B90496"/>
    <w:rsid w:val="00B91837"/>
    <w:rsid w:val="00BB3F1F"/>
    <w:rsid w:val="00BD22E3"/>
    <w:rsid w:val="00C4137D"/>
    <w:rsid w:val="00C47AE5"/>
    <w:rsid w:val="00C51956"/>
    <w:rsid w:val="00D10248"/>
    <w:rsid w:val="00D14C0D"/>
    <w:rsid w:val="00D215BA"/>
    <w:rsid w:val="00D338E7"/>
    <w:rsid w:val="00D66B8A"/>
    <w:rsid w:val="00D72179"/>
    <w:rsid w:val="00D90CCF"/>
    <w:rsid w:val="00DC75DF"/>
    <w:rsid w:val="00DD5E55"/>
    <w:rsid w:val="00E876F0"/>
    <w:rsid w:val="00E909E2"/>
    <w:rsid w:val="00ED51BA"/>
    <w:rsid w:val="00F13303"/>
    <w:rsid w:val="00F207FC"/>
    <w:rsid w:val="00F55AF0"/>
    <w:rsid w:val="00F86A4C"/>
    <w:rsid w:val="00F87436"/>
    <w:rsid w:val="00F93E72"/>
    <w:rsid w:val="00F9470E"/>
    <w:rsid w:val="00FB76A3"/>
    <w:rsid w:val="00FD0232"/>
    <w:rsid w:val="00FE0FA4"/>
    <w:rsid w:val="00FE512C"/>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0D2DC-BD43-4014-B9A5-BC92A9F65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934</Words>
  <Characters>5047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Empenho</cp:lastModifiedBy>
  <cp:revision>4</cp:revision>
  <cp:lastPrinted>2024-04-18T13:47:00Z</cp:lastPrinted>
  <dcterms:created xsi:type="dcterms:W3CDTF">2024-10-10T13:08:00Z</dcterms:created>
  <dcterms:modified xsi:type="dcterms:W3CDTF">2024-10-15T14:19:00Z</dcterms:modified>
  <dc:language>pt-BR</dc:language>
</cp:coreProperties>
</file>