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F1F" w:rsidRDefault="00BB3F1F" w:rsidP="00B90496">
      <w:pPr>
        <w:jc w:val="center"/>
        <w:rPr>
          <w:rFonts w:ascii="Times New Roman" w:hAnsi="Times New Roman"/>
          <w:b/>
          <w:sz w:val="28"/>
          <w:szCs w:val="28"/>
        </w:rPr>
      </w:pPr>
    </w:p>
    <w:p w:rsidR="00B90496" w:rsidRPr="00F62665" w:rsidRDefault="00212FE0" w:rsidP="00B90496">
      <w:pPr>
        <w:jc w:val="center"/>
        <w:rPr>
          <w:rFonts w:ascii="Times New Roman" w:hAnsi="Times New Roman"/>
          <w:b/>
          <w:sz w:val="28"/>
          <w:szCs w:val="28"/>
        </w:rPr>
      </w:pPr>
      <w:r w:rsidRPr="00F62665">
        <w:rPr>
          <w:rFonts w:ascii="Times New Roman" w:hAnsi="Times New Roman"/>
          <w:b/>
          <w:sz w:val="28"/>
          <w:szCs w:val="28"/>
        </w:rPr>
        <w:t>ESTUDO TÉCNICO PRELIMINAR</w:t>
      </w:r>
    </w:p>
    <w:p w:rsidR="00B90496" w:rsidRPr="00F62665" w:rsidRDefault="00B90496" w:rsidP="00B90496">
      <w:pPr>
        <w:jc w:val="center"/>
        <w:rPr>
          <w:rFonts w:ascii="Times New Roman" w:hAnsi="Times New Roman"/>
          <w:b/>
          <w:sz w:val="28"/>
          <w:szCs w:val="28"/>
        </w:rPr>
      </w:pP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1. Informações básicas</w:t>
      </w:r>
    </w:p>
    <w:p w:rsidR="00B90496" w:rsidRPr="00F62665" w:rsidRDefault="00B90496" w:rsidP="00B90496">
      <w:pPr>
        <w:suppressAutoHyphens w:val="0"/>
        <w:spacing w:before="100" w:beforeAutospacing="1" w:after="100" w:afterAutospacing="1"/>
        <w:rPr>
          <w:rFonts w:ascii="Times New Roman" w:hAnsi="Times New Roman"/>
          <w:color w:val="000000"/>
          <w:sz w:val="24"/>
          <w:szCs w:val="24"/>
        </w:rPr>
      </w:pPr>
      <w:r w:rsidRPr="00F62665">
        <w:rPr>
          <w:rFonts w:ascii="Times New Roman" w:hAnsi="Times New Roman"/>
          <w:b/>
          <w:bCs/>
          <w:color w:val="000000"/>
          <w:sz w:val="24"/>
          <w:szCs w:val="24"/>
        </w:rPr>
        <w:t>Órgão:</w:t>
      </w:r>
      <w:r w:rsidRPr="00F62665">
        <w:rPr>
          <w:rFonts w:ascii="Times New Roman" w:hAnsi="Times New Roman"/>
          <w:color w:val="000000"/>
          <w:sz w:val="24"/>
          <w:szCs w:val="24"/>
        </w:rPr>
        <w:t> Secretaria</w:t>
      </w:r>
      <w:r w:rsidR="00D338E7" w:rsidRPr="00F62665">
        <w:rPr>
          <w:rFonts w:ascii="Times New Roman" w:hAnsi="Times New Roman"/>
          <w:color w:val="000000"/>
          <w:sz w:val="24"/>
          <w:szCs w:val="24"/>
        </w:rPr>
        <w:t xml:space="preserve"> de </w:t>
      </w:r>
      <w:r w:rsidR="001C5434" w:rsidRPr="00F62665">
        <w:rPr>
          <w:rFonts w:ascii="Times New Roman" w:hAnsi="Times New Roman"/>
          <w:color w:val="000000"/>
          <w:sz w:val="24"/>
          <w:szCs w:val="24"/>
        </w:rPr>
        <w:t>Educação</w:t>
      </w:r>
    </w:p>
    <w:p w:rsidR="00B90496" w:rsidRPr="00F62665" w:rsidRDefault="00B90496" w:rsidP="00B90496">
      <w:pPr>
        <w:suppressAutoHyphens w:val="0"/>
        <w:spacing w:before="100" w:beforeAutospacing="1" w:after="100" w:afterAutospacing="1"/>
        <w:rPr>
          <w:rFonts w:ascii="Times New Roman" w:hAnsi="Times New Roman"/>
          <w:color w:val="000000"/>
          <w:sz w:val="24"/>
          <w:szCs w:val="24"/>
        </w:rPr>
      </w:pPr>
      <w:r w:rsidRPr="00F62665">
        <w:rPr>
          <w:rFonts w:ascii="Times New Roman" w:hAnsi="Times New Roman"/>
          <w:b/>
          <w:bCs/>
          <w:color w:val="000000"/>
          <w:sz w:val="24"/>
          <w:szCs w:val="24"/>
        </w:rPr>
        <w:t>Nº do processo:</w:t>
      </w:r>
      <w:r w:rsidRPr="00F62665">
        <w:rPr>
          <w:rFonts w:ascii="Times New Roman" w:hAnsi="Times New Roman"/>
          <w:color w:val="000000"/>
          <w:sz w:val="24"/>
          <w:szCs w:val="24"/>
        </w:rPr>
        <w:t> </w:t>
      </w:r>
      <w:r w:rsidR="000B1715" w:rsidRPr="00F62665">
        <w:rPr>
          <w:rFonts w:ascii="Times New Roman" w:hAnsi="Times New Roman"/>
          <w:color w:val="000000"/>
          <w:sz w:val="24"/>
          <w:szCs w:val="24"/>
        </w:rPr>
        <w:t xml:space="preserve"> </w:t>
      </w:r>
      <w:r w:rsidR="001C5434" w:rsidRPr="00F62665">
        <w:rPr>
          <w:rFonts w:ascii="Times New Roman" w:hAnsi="Times New Roman"/>
          <w:color w:val="000000"/>
          <w:sz w:val="24"/>
          <w:szCs w:val="24"/>
        </w:rPr>
        <w:t>26</w:t>
      </w:r>
      <w:r w:rsidR="000B1715" w:rsidRPr="00F62665">
        <w:rPr>
          <w:rFonts w:ascii="Times New Roman" w:hAnsi="Times New Roman"/>
          <w:color w:val="000000"/>
          <w:sz w:val="24"/>
          <w:szCs w:val="24"/>
        </w:rPr>
        <w:t>/</w:t>
      </w:r>
      <w:r w:rsidR="00D338E7" w:rsidRPr="00F62665">
        <w:rPr>
          <w:rFonts w:ascii="Times New Roman" w:hAnsi="Times New Roman"/>
          <w:color w:val="000000"/>
          <w:sz w:val="24"/>
          <w:szCs w:val="24"/>
        </w:rPr>
        <w:t>2024</w:t>
      </w:r>
    </w:p>
    <w:p w:rsidR="00B90496" w:rsidRPr="00F62665" w:rsidRDefault="00B90496" w:rsidP="00B90496">
      <w:pPr>
        <w:suppressAutoHyphens w:val="0"/>
        <w:spacing w:before="100" w:beforeAutospacing="1" w:after="100" w:afterAutospacing="1"/>
        <w:rPr>
          <w:rFonts w:ascii="Times New Roman" w:hAnsi="Times New Roman"/>
          <w:color w:val="000000"/>
          <w:sz w:val="24"/>
          <w:szCs w:val="24"/>
        </w:rPr>
      </w:pPr>
      <w:r w:rsidRPr="00F62665">
        <w:rPr>
          <w:rFonts w:ascii="Times New Roman" w:hAnsi="Times New Roman"/>
          <w:b/>
          <w:bCs/>
          <w:color w:val="000000"/>
          <w:sz w:val="24"/>
          <w:szCs w:val="24"/>
        </w:rPr>
        <w:t>Categoria do ETP:</w:t>
      </w:r>
      <w:r w:rsidRPr="00F62665">
        <w:rPr>
          <w:rFonts w:ascii="Times New Roman" w:hAnsi="Times New Roman"/>
          <w:color w:val="000000"/>
          <w:sz w:val="24"/>
          <w:szCs w:val="24"/>
        </w:rPr>
        <w:t> </w:t>
      </w:r>
      <w:r w:rsidR="001C5434" w:rsidRPr="00F62665">
        <w:rPr>
          <w:rFonts w:ascii="Times New Roman" w:hAnsi="Times New Roman"/>
          <w:color w:val="000000"/>
          <w:sz w:val="24"/>
          <w:szCs w:val="24"/>
        </w:rPr>
        <w:t>Aluguel de brinquedos para o dia do município.</w:t>
      </w:r>
      <w:r w:rsidR="00D338E7" w:rsidRPr="00F62665">
        <w:rPr>
          <w:rFonts w:ascii="Times New Roman" w:hAnsi="Times New Roman"/>
          <w:color w:val="000000"/>
          <w:sz w:val="24"/>
          <w:szCs w:val="24"/>
        </w:rPr>
        <w:t xml:space="preserve"> </w:t>
      </w: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2. Descrição da necessidade</w:t>
      </w:r>
    </w:p>
    <w:p w:rsidR="001C5434" w:rsidRPr="00F62665" w:rsidRDefault="001C5434" w:rsidP="00AA39A8">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 xml:space="preserve">O objeto desta contratação consiste no aluguel de brinquedos infantis para compor a estrutura de entretenimento durante as festividades do aniversário do município. Os brinquedos devem ser adequados para crianças de diferentes faixas etárias, garantindo diversão e segurança para os participantes do evento. </w:t>
      </w:r>
    </w:p>
    <w:p w:rsidR="00B90496" w:rsidRPr="00F62665" w:rsidRDefault="00B90496" w:rsidP="00AA39A8">
      <w:pPr>
        <w:suppressAutoHyphens w:val="0"/>
        <w:spacing w:after="240"/>
        <w:rPr>
          <w:rFonts w:ascii="Times New Roman" w:hAnsi="Times New Roman"/>
          <w:color w:val="000000"/>
          <w:sz w:val="24"/>
          <w:szCs w:val="24"/>
        </w:rPr>
      </w:pPr>
      <w:r w:rsidRPr="00F62665">
        <w:rPr>
          <w:rFonts w:ascii="Times New Roman" w:hAnsi="Times New Roman"/>
          <w:b/>
          <w:bCs/>
          <w:color w:val="000000"/>
          <w:sz w:val="24"/>
          <w:szCs w:val="24"/>
        </w:rPr>
        <w:t>3. Requisitante</w:t>
      </w:r>
    </w:p>
    <w:p w:rsidR="00502409" w:rsidRPr="00F62665" w:rsidRDefault="00502409"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color w:val="000000"/>
          <w:sz w:val="24"/>
          <w:szCs w:val="24"/>
        </w:rPr>
        <w:t>Secretaria de Educação, Cultura, Turismo e Desporto</w:t>
      </w:r>
      <w:r w:rsidRPr="00F62665">
        <w:rPr>
          <w:rFonts w:ascii="Times New Roman" w:hAnsi="Times New Roman"/>
          <w:b/>
          <w:bCs/>
          <w:color w:val="000000"/>
          <w:sz w:val="24"/>
          <w:szCs w:val="24"/>
        </w:rPr>
        <w:t xml:space="preserve"> </w:t>
      </w: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4. Descrição dos requisitos da contratação</w:t>
      </w:r>
    </w:p>
    <w:p w:rsidR="00C4137D" w:rsidRDefault="00D72179"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3102EE" w:rsidRPr="00F62665" w:rsidRDefault="003102EE" w:rsidP="00B90496">
      <w:pPr>
        <w:suppressAutoHyphens w:val="0"/>
        <w:spacing w:after="240"/>
        <w:rPr>
          <w:rFonts w:ascii="Times New Roman" w:hAnsi="Times New Roman"/>
          <w:color w:val="000000"/>
          <w:sz w:val="24"/>
          <w:szCs w:val="24"/>
        </w:rPr>
      </w:pPr>
      <w:r w:rsidRPr="003102EE">
        <w:rPr>
          <w:rFonts w:ascii="Times New Roman" w:hAnsi="Times New Roman"/>
          <w:color w:val="000000"/>
          <w:sz w:val="24"/>
          <w:szCs w:val="24"/>
        </w:rPr>
        <w:t>Ademais, a dispensa de licitação se justifica pela urgência na contratação dos serviços, considerando a proximidade da data do aniversário do município. A realização de um processo licitatório demandaria tempo significativo, o que poderia comprometer a organização e a realização do evento dentro do prazo estabelecido.</w:t>
      </w:r>
      <w:bookmarkStart w:id="0" w:name="_GoBack"/>
      <w:bookmarkEnd w:id="0"/>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5. Levantamento de mercado</w:t>
      </w:r>
    </w:p>
    <w:p w:rsidR="00AF6CF5" w:rsidRPr="00F62665" w:rsidRDefault="00AB2355" w:rsidP="00AF6CF5">
      <w:pPr>
        <w:rPr>
          <w:rFonts w:ascii="Times New Roman" w:hAnsi="Times New Roman"/>
          <w:sz w:val="24"/>
          <w:szCs w:val="24"/>
        </w:rPr>
      </w:pPr>
      <w:r w:rsidRPr="00F62665">
        <w:rPr>
          <w:rFonts w:ascii="Times New Roman" w:hAnsi="Times New Roman"/>
          <w:sz w:val="24"/>
          <w:szCs w:val="24"/>
        </w:rPr>
        <w:t>A solução proposta é a contrataçã</w:t>
      </w:r>
      <w:r w:rsidR="001C5434" w:rsidRPr="00F62665">
        <w:rPr>
          <w:rFonts w:ascii="Times New Roman" w:hAnsi="Times New Roman"/>
          <w:sz w:val="24"/>
          <w:szCs w:val="24"/>
        </w:rPr>
        <w:t xml:space="preserve">o de empresa especializada em alugueis de brinquedos, </w:t>
      </w:r>
      <w:r w:rsidRPr="00F62665">
        <w:rPr>
          <w:rFonts w:ascii="Times New Roman" w:hAnsi="Times New Roman"/>
          <w:sz w:val="24"/>
          <w:szCs w:val="24"/>
        </w:rPr>
        <w:t xml:space="preserve">por objetivo: </w:t>
      </w:r>
      <w:r w:rsidR="001C5434" w:rsidRPr="00F62665">
        <w:rPr>
          <w:rFonts w:ascii="Times New Roman" w:hAnsi="Times New Roman"/>
          <w:color w:val="000000"/>
          <w:sz w:val="24"/>
          <w:szCs w:val="24"/>
        </w:rPr>
        <w:t xml:space="preserve">Entretenimento durante as festividades do aniversário do município </w:t>
      </w:r>
      <w:r w:rsidR="006628B9" w:rsidRPr="00F62665">
        <w:rPr>
          <w:rFonts w:ascii="Times New Roman" w:hAnsi="Times New Roman"/>
          <w:color w:val="000000"/>
          <w:sz w:val="24"/>
          <w:szCs w:val="24"/>
        </w:rPr>
        <w:t>dia 09 de maio, na praça municipal, ou em caso de chuva no ginásio municipal.</w:t>
      </w:r>
    </w:p>
    <w:p w:rsidR="00B90496" w:rsidRPr="00F62665" w:rsidRDefault="00FF26C4"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6.</w:t>
      </w:r>
      <w:r w:rsidR="00B90496" w:rsidRPr="00F62665">
        <w:rPr>
          <w:rFonts w:ascii="Times New Roman" w:hAnsi="Times New Roman"/>
          <w:b/>
          <w:bCs/>
          <w:color w:val="000000"/>
          <w:sz w:val="24"/>
          <w:szCs w:val="24"/>
        </w:rPr>
        <w:t> Estimativas da quantidade a serem contratadas</w:t>
      </w:r>
    </w:p>
    <w:p w:rsidR="00B35774" w:rsidRPr="00F62665" w:rsidRDefault="001358FA"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lastRenderedPageBreak/>
        <w:t>O quantitativo estimado para a contratação pretendida tem</w:t>
      </w:r>
      <w:r w:rsidR="00B35774" w:rsidRPr="00F62665">
        <w:rPr>
          <w:rFonts w:ascii="Times New Roman" w:hAnsi="Times New Roman"/>
          <w:color w:val="000000"/>
          <w:sz w:val="24"/>
          <w:szCs w:val="24"/>
        </w:rPr>
        <w:t xml:space="preserve"> como parâmetro </w:t>
      </w:r>
      <w:r w:rsidR="006628B9" w:rsidRPr="00F62665">
        <w:rPr>
          <w:rFonts w:ascii="Times New Roman" w:hAnsi="Times New Roman"/>
          <w:color w:val="000000"/>
          <w:sz w:val="24"/>
          <w:szCs w:val="24"/>
        </w:rPr>
        <w:t>as atividades, brinquedos e número de crianças participantes, bem como o espaço que será realizado. A realização do evento será de 12 horas, das 09 da manhã até as 21 horas do dia 09 de maio.</w:t>
      </w:r>
    </w:p>
    <w:p w:rsidR="0078195F" w:rsidRPr="00F62665" w:rsidRDefault="00B90496" w:rsidP="0078195F">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8. Estimativa do valor da contratação</w:t>
      </w:r>
    </w:p>
    <w:p w:rsidR="0078195F" w:rsidRPr="00F62665" w:rsidRDefault="0078195F" w:rsidP="0078195F">
      <w:p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Estima-se para a contratação almejad</w:t>
      </w:r>
      <w:r w:rsidR="00FB76A3" w:rsidRPr="00F62665">
        <w:rPr>
          <w:rFonts w:ascii="Times New Roman" w:hAnsi="Times New Roman"/>
          <w:color w:val="000000"/>
          <w:sz w:val="24"/>
          <w:szCs w:val="24"/>
        </w:rPr>
        <w:t xml:space="preserve">a o valor </w:t>
      </w:r>
      <w:r w:rsidR="00344212" w:rsidRPr="00F62665">
        <w:rPr>
          <w:rFonts w:ascii="Times New Roman" w:hAnsi="Times New Roman"/>
          <w:color w:val="000000"/>
          <w:sz w:val="24"/>
          <w:szCs w:val="24"/>
        </w:rPr>
        <w:t xml:space="preserve">média por unidade </w:t>
      </w:r>
      <w:r w:rsidR="00FB76A3" w:rsidRPr="00F62665">
        <w:rPr>
          <w:rFonts w:ascii="Times New Roman" w:hAnsi="Times New Roman"/>
          <w:color w:val="000000"/>
          <w:sz w:val="24"/>
          <w:szCs w:val="24"/>
        </w:rPr>
        <w:t>total de R$</w:t>
      </w:r>
      <w:r w:rsidR="00344212" w:rsidRPr="00F62665">
        <w:rPr>
          <w:rFonts w:ascii="Times New Roman" w:hAnsi="Times New Roman"/>
          <w:color w:val="000000"/>
          <w:sz w:val="24"/>
          <w:szCs w:val="24"/>
        </w:rPr>
        <w:t xml:space="preserve"> </w:t>
      </w:r>
      <w:r w:rsidR="00FB76A3" w:rsidRPr="00F62665">
        <w:rPr>
          <w:rFonts w:ascii="Times New Roman" w:hAnsi="Times New Roman"/>
          <w:color w:val="000000"/>
          <w:sz w:val="24"/>
          <w:szCs w:val="24"/>
        </w:rPr>
        <w:t>conforme cálculo exposto a baixo:</w:t>
      </w:r>
    </w:p>
    <w:tbl>
      <w:tblPr>
        <w:tblStyle w:val="Tabelacomgrade"/>
        <w:tblW w:w="0" w:type="auto"/>
        <w:tblLook w:val="04A0" w:firstRow="1" w:lastRow="0" w:firstColumn="1" w:lastColumn="0" w:noHBand="0" w:noVBand="1"/>
      </w:tblPr>
      <w:tblGrid>
        <w:gridCol w:w="2123"/>
        <w:gridCol w:w="2550"/>
        <w:gridCol w:w="1697"/>
      </w:tblGrid>
      <w:tr w:rsidR="00D215BA" w:rsidRPr="00F62665" w:rsidTr="00FB76A3">
        <w:tc>
          <w:tcPr>
            <w:tcW w:w="2123" w:type="dxa"/>
          </w:tcPr>
          <w:p w:rsidR="00D215BA" w:rsidRPr="00F62665" w:rsidRDefault="00D215BA" w:rsidP="0078195F">
            <w:pPr>
              <w:suppressAutoHyphens w:val="0"/>
              <w:spacing w:before="100" w:beforeAutospacing="1" w:after="100" w:afterAutospacing="1"/>
              <w:outlineLvl w:val="2"/>
              <w:rPr>
                <w:rFonts w:ascii="Times New Roman" w:hAnsi="Times New Roman"/>
                <w:b/>
                <w:color w:val="000000"/>
                <w:sz w:val="20"/>
              </w:rPr>
            </w:pPr>
            <w:r w:rsidRPr="00F62665">
              <w:rPr>
                <w:rFonts w:ascii="Times New Roman" w:hAnsi="Times New Roman"/>
                <w:b/>
                <w:color w:val="000000"/>
                <w:sz w:val="20"/>
              </w:rPr>
              <w:t>UNIDADES</w:t>
            </w:r>
          </w:p>
        </w:tc>
        <w:tc>
          <w:tcPr>
            <w:tcW w:w="2550" w:type="dxa"/>
          </w:tcPr>
          <w:p w:rsidR="00D215BA" w:rsidRPr="00F62665" w:rsidRDefault="00D215BA" w:rsidP="0078195F">
            <w:pPr>
              <w:suppressAutoHyphens w:val="0"/>
              <w:spacing w:before="100" w:beforeAutospacing="1" w:after="100" w:afterAutospacing="1"/>
              <w:outlineLvl w:val="2"/>
              <w:rPr>
                <w:rFonts w:ascii="Times New Roman" w:hAnsi="Times New Roman"/>
                <w:b/>
                <w:color w:val="000000"/>
                <w:sz w:val="20"/>
              </w:rPr>
            </w:pPr>
            <w:r w:rsidRPr="00F62665">
              <w:rPr>
                <w:rFonts w:ascii="Times New Roman" w:hAnsi="Times New Roman"/>
                <w:b/>
                <w:color w:val="000000"/>
                <w:sz w:val="20"/>
              </w:rPr>
              <w:t>OBJETO</w:t>
            </w:r>
          </w:p>
        </w:tc>
        <w:tc>
          <w:tcPr>
            <w:tcW w:w="1697" w:type="dxa"/>
          </w:tcPr>
          <w:p w:rsidR="00D215BA" w:rsidRPr="00F62665" w:rsidRDefault="00D215BA" w:rsidP="0078195F">
            <w:pPr>
              <w:suppressAutoHyphens w:val="0"/>
              <w:spacing w:before="100" w:beforeAutospacing="1" w:after="100" w:afterAutospacing="1"/>
              <w:outlineLvl w:val="2"/>
              <w:rPr>
                <w:rFonts w:ascii="Times New Roman" w:hAnsi="Times New Roman"/>
                <w:b/>
                <w:color w:val="000000"/>
                <w:sz w:val="20"/>
              </w:rPr>
            </w:pPr>
            <w:r w:rsidRPr="00F62665">
              <w:rPr>
                <w:rFonts w:ascii="Times New Roman" w:hAnsi="Times New Roman"/>
                <w:b/>
                <w:color w:val="000000"/>
                <w:sz w:val="20"/>
              </w:rPr>
              <w:t>VALOR MÉDIO POR UNIDADE</w:t>
            </w:r>
          </w:p>
        </w:tc>
      </w:tr>
      <w:tr w:rsidR="00D215BA" w:rsidRPr="00F62665" w:rsidTr="00FB76A3">
        <w:tc>
          <w:tcPr>
            <w:tcW w:w="2123" w:type="dxa"/>
          </w:tcPr>
          <w:p w:rsidR="00D215BA" w:rsidRPr="00F62665" w:rsidRDefault="00D215BA" w:rsidP="0078195F">
            <w:pPr>
              <w:suppressAutoHyphens w:val="0"/>
              <w:spacing w:before="100" w:beforeAutospacing="1" w:after="100" w:afterAutospacing="1"/>
              <w:outlineLvl w:val="2"/>
              <w:rPr>
                <w:rFonts w:ascii="Times New Roman" w:hAnsi="Times New Roman"/>
                <w:color w:val="000000"/>
                <w:sz w:val="20"/>
              </w:rPr>
            </w:pPr>
          </w:p>
        </w:tc>
        <w:tc>
          <w:tcPr>
            <w:tcW w:w="2550" w:type="dxa"/>
          </w:tcPr>
          <w:p w:rsidR="00D215BA" w:rsidRPr="00F62665" w:rsidRDefault="006628B9" w:rsidP="006628B9">
            <w:pPr>
              <w:suppressAutoHyphens w:val="0"/>
              <w:spacing w:before="100" w:beforeAutospacing="1" w:after="100" w:afterAutospacing="1"/>
              <w:outlineLvl w:val="2"/>
              <w:rPr>
                <w:rFonts w:ascii="Times New Roman" w:eastAsiaTheme="minorHAnsi" w:hAnsi="Times New Roman"/>
                <w:color w:val="000000"/>
                <w:sz w:val="23"/>
                <w:szCs w:val="23"/>
                <w:lang w:eastAsia="en-US"/>
              </w:rPr>
            </w:pPr>
            <w:r w:rsidRPr="00F62665">
              <w:rPr>
                <w:rFonts w:ascii="Times New Roman" w:eastAsiaTheme="minorHAnsi" w:hAnsi="Times New Roman"/>
                <w:color w:val="000000"/>
                <w:sz w:val="24"/>
                <w:szCs w:val="24"/>
                <w:lang w:eastAsia="en-US"/>
              </w:rPr>
              <w:t xml:space="preserve"> </w:t>
            </w:r>
            <w:r w:rsidRPr="00F62665">
              <w:rPr>
                <w:rFonts w:ascii="Times New Roman" w:eastAsiaTheme="minorHAnsi" w:hAnsi="Times New Roman"/>
                <w:color w:val="000000"/>
                <w:sz w:val="23"/>
                <w:szCs w:val="23"/>
                <w:lang w:eastAsia="en-US"/>
              </w:rPr>
              <w:t>Trenzinho com passeios das 09 até as 21 horas, com diversos personagens, tendo acesso e bancos para acessibilidade, para idosos e alunos da APAE.</w:t>
            </w:r>
          </w:p>
          <w:p w:rsidR="006628B9" w:rsidRPr="00F62665" w:rsidRDefault="006628B9" w:rsidP="006628B9">
            <w:pPr>
              <w:suppressAutoHyphens w:val="0"/>
              <w:spacing w:before="100" w:beforeAutospacing="1" w:after="100" w:afterAutospacing="1"/>
              <w:outlineLvl w:val="2"/>
              <w:rPr>
                <w:rFonts w:ascii="Times New Roman" w:eastAsiaTheme="minorHAnsi" w:hAnsi="Times New Roman"/>
                <w:color w:val="000000"/>
                <w:sz w:val="23"/>
                <w:szCs w:val="23"/>
                <w:lang w:eastAsia="en-US"/>
              </w:rPr>
            </w:pPr>
            <w:r w:rsidRPr="00F62665">
              <w:rPr>
                <w:rFonts w:ascii="Times New Roman" w:eastAsiaTheme="minorHAnsi" w:hAnsi="Times New Roman"/>
                <w:color w:val="000000"/>
                <w:sz w:val="23"/>
                <w:szCs w:val="23"/>
                <w:lang w:eastAsia="en-US"/>
              </w:rPr>
              <w:t>Tenda de pipoca e algodão doce (distribuição gratuita)</w:t>
            </w:r>
          </w:p>
          <w:p w:rsidR="006628B9" w:rsidRPr="00F62665" w:rsidRDefault="006628B9" w:rsidP="006628B9">
            <w:pPr>
              <w:suppressAutoHyphens w:val="0"/>
              <w:spacing w:before="100" w:beforeAutospacing="1" w:after="100" w:afterAutospacing="1"/>
              <w:outlineLvl w:val="2"/>
              <w:rPr>
                <w:rFonts w:ascii="Times New Roman" w:eastAsiaTheme="minorHAnsi" w:hAnsi="Times New Roman"/>
                <w:color w:val="000000"/>
                <w:sz w:val="23"/>
                <w:szCs w:val="23"/>
                <w:lang w:eastAsia="en-US"/>
              </w:rPr>
            </w:pPr>
            <w:r w:rsidRPr="00F62665">
              <w:rPr>
                <w:rFonts w:ascii="Times New Roman" w:eastAsiaTheme="minorHAnsi" w:hAnsi="Times New Roman"/>
                <w:color w:val="000000"/>
                <w:sz w:val="23"/>
                <w:szCs w:val="23"/>
                <w:lang w:eastAsia="en-US"/>
              </w:rPr>
              <w:t>Tenda pintura de rosto</w:t>
            </w:r>
          </w:p>
          <w:p w:rsidR="006628B9" w:rsidRPr="00F62665" w:rsidRDefault="006628B9" w:rsidP="006628B9">
            <w:pPr>
              <w:suppressAutoHyphens w:val="0"/>
              <w:spacing w:before="100" w:beforeAutospacing="1" w:after="100" w:afterAutospacing="1"/>
              <w:outlineLvl w:val="2"/>
              <w:rPr>
                <w:rFonts w:ascii="Times New Roman" w:eastAsiaTheme="minorHAnsi" w:hAnsi="Times New Roman"/>
                <w:color w:val="000000"/>
                <w:sz w:val="23"/>
                <w:szCs w:val="23"/>
                <w:lang w:eastAsia="en-US"/>
              </w:rPr>
            </w:pPr>
            <w:r w:rsidRPr="00F62665">
              <w:rPr>
                <w:rFonts w:ascii="Times New Roman" w:eastAsiaTheme="minorHAnsi" w:hAnsi="Times New Roman"/>
                <w:color w:val="000000"/>
                <w:sz w:val="23"/>
                <w:szCs w:val="23"/>
                <w:lang w:eastAsia="en-US"/>
              </w:rPr>
              <w:t>8 brinquedos infláveis</w:t>
            </w:r>
          </w:p>
          <w:p w:rsidR="006628B9" w:rsidRPr="00F62665" w:rsidRDefault="006628B9" w:rsidP="006628B9">
            <w:pPr>
              <w:suppressAutoHyphens w:val="0"/>
              <w:spacing w:before="100" w:beforeAutospacing="1" w:after="100" w:afterAutospacing="1"/>
              <w:outlineLvl w:val="2"/>
              <w:rPr>
                <w:rFonts w:ascii="Times New Roman" w:hAnsi="Times New Roman"/>
                <w:color w:val="000000"/>
                <w:sz w:val="20"/>
              </w:rPr>
            </w:pPr>
            <w:r w:rsidRPr="00F62665">
              <w:rPr>
                <w:rFonts w:ascii="Times New Roman" w:eastAsiaTheme="minorHAnsi" w:hAnsi="Times New Roman"/>
                <w:color w:val="000000"/>
                <w:sz w:val="23"/>
                <w:szCs w:val="23"/>
                <w:lang w:eastAsia="en-US"/>
              </w:rPr>
              <w:t>30 carrinhos, motinhos elétricas e carrinhos de shopping</w:t>
            </w:r>
          </w:p>
        </w:tc>
        <w:tc>
          <w:tcPr>
            <w:tcW w:w="1697" w:type="dxa"/>
          </w:tcPr>
          <w:p w:rsidR="00D215BA" w:rsidRPr="00F62665" w:rsidRDefault="00D215BA" w:rsidP="00502409">
            <w:pPr>
              <w:suppressAutoHyphens w:val="0"/>
              <w:spacing w:before="100" w:beforeAutospacing="1" w:after="100" w:afterAutospacing="1"/>
              <w:jc w:val="center"/>
              <w:outlineLvl w:val="2"/>
              <w:rPr>
                <w:rFonts w:ascii="Times New Roman" w:hAnsi="Times New Roman"/>
                <w:color w:val="000000"/>
                <w:sz w:val="20"/>
              </w:rPr>
            </w:pPr>
            <w:r w:rsidRPr="00F62665">
              <w:rPr>
                <w:rFonts w:ascii="Times New Roman" w:hAnsi="Times New Roman"/>
                <w:color w:val="000000"/>
                <w:sz w:val="20"/>
              </w:rPr>
              <w:t xml:space="preserve">R$ </w:t>
            </w:r>
            <w:r w:rsidR="00502409" w:rsidRPr="00F62665">
              <w:rPr>
                <w:rFonts w:ascii="Times New Roman" w:hAnsi="Times New Roman"/>
                <w:color w:val="000000"/>
                <w:sz w:val="20"/>
              </w:rPr>
              <w:t>12.000,00</w:t>
            </w:r>
          </w:p>
        </w:tc>
      </w:tr>
    </w:tbl>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9. Justificativa para o parcelamento ou não da solução</w:t>
      </w:r>
    </w:p>
    <w:p w:rsidR="00B90496" w:rsidRPr="00F62665" w:rsidRDefault="00FB76A3"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F62665" w:rsidRDefault="00A97B10"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lastRenderedPageBreak/>
        <w:t>10. Contratações correlatas e/ou interdependentes</w:t>
      </w:r>
    </w:p>
    <w:p w:rsidR="00B90496" w:rsidRPr="00F62665" w:rsidRDefault="00A97B10"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F62665" w:rsidRDefault="00A97B10"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 xml:space="preserve">Os bens/serviços que se pretende, portanto, são autônomos e prescindem de contratações correlatas ou </w:t>
      </w:r>
      <w:r w:rsidR="00670822" w:rsidRPr="00F62665">
        <w:rPr>
          <w:rFonts w:ascii="Times New Roman" w:hAnsi="Times New Roman"/>
          <w:color w:val="000000"/>
          <w:sz w:val="24"/>
          <w:szCs w:val="24"/>
        </w:rPr>
        <w:t xml:space="preserve">interdependentes. </w:t>
      </w: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11. Alinhamento entre a contratação e o planejamento</w:t>
      </w:r>
    </w:p>
    <w:p w:rsidR="00B90496" w:rsidRPr="00F62665" w:rsidRDefault="001D3309"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A contratação pretendida está prevista no plano de contratação anual do Município Saldanha Marinho, estando assim alinhada com o planejamento desta Administração</w:t>
      </w:r>
      <w:r w:rsidR="009C67C1" w:rsidRPr="00F62665">
        <w:rPr>
          <w:rFonts w:ascii="Times New Roman" w:hAnsi="Times New Roman"/>
          <w:color w:val="000000"/>
          <w:sz w:val="24"/>
          <w:szCs w:val="24"/>
        </w:rPr>
        <w:t>.</w:t>
      </w: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12. Resultados pretendidos</w:t>
      </w:r>
    </w:p>
    <w:p w:rsidR="00B90496" w:rsidRPr="00F62665" w:rsidRDefault="00670822"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Pretende-se, com</w:t>
      </w:r>
      <w:r w:rsidR="001D3309" w:rsidRPr="00F62665">
        <w:rPr>
          <w:rFonts w:ascii="Times New Roman" w:hAnsi="Times New Roman"/>
          <w:color w:val="000000"/>
          <w:sz w:val="24"/>
          <w:szCs w:val="24"/>
        </w:rPr>
        <w:t xml:space="preserve"> a presente contratação</w:t>
      </w:r>
      <w:r w:rsidRPr="00F62665">
        <w:rPr>
          <w:rFonts w:ascii="Times New Roman" w:hAnsi="Times New Roman"/>
          <w:color w:val="000000"/>
          <w:sz w:val="24"/>
          <w:szCs w:val="24"/>
        </w:rPr>
        <w:t xml:space="preserve">, assegurar a contratação de empresa no ramo pertinente com a devida clarificação necessária para a contratação nesses termos. </w:t>
      </w:r>
      <w:r w:rsidR="009C67C1" w:rsidRPr="00F62665">
        <w:rPr>
          <w:rFonts w:ascii="Times New Roman" w:hAnsi="Times New Roman"/>
          <w:color w:val="000000"/>
          <w:sz w:val="24"/>
          <w:szCs w:val="24"/>
        </w:rPr>
        <w:t xml:space="preserve"> </w:t>
      </w: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13. Providências a serem adotadas</w:t>
      </w:r>
    </w:p>
    <w:p w:rsidR="00B90496" w:rsidRPr="00F62665" w:rsidRDefault="007A45FA"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Para a contratação pretendida não haverá necessidade de providência prévias no âmbito da Administração;</w:t>
      </w:r>
    </w:p>
    <w:p w:rsidR="007A45FA" w:rsidRPr="00F62665" w:rsidRDefault="00344212" w:rsidP="00344212">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color w:val="000000"/>
          <w:sz w:val="24"/>
          <w:szCs w:val="24"/>
        </w:rPr>
        <w:t xml:space="preserve">Secretaria de </w:t>
      </w:r>
      <w:r w:rsidR="00502409" w:rsidRPr="00F62665">
        <w:rPr>
          <w:rFonts w:ascii="Times New Roman" w:hAnsi="Times New Roman"/>
          <w:color w:val="000000"/>
          <w:sz w:val="24"/>
          <w:szCs w:val="24"/>
        </w:rPr>
        <w:t>Educação, Cultura, Turismo e Desporto</w:t>
      </w:r>
      <w:r w:rsidRPr="00F62665">
        <w:rPr>
          <w:rFonts w:ascii="Times New Roman" w:hAnsi="Times New Roman"/>
          <w:b/>
          <w:bCs/>
          <w:color w:val="000000"/>
          <w:sz w:val="24"/>
          <w:szCs w:val="24"/>
        </w:rPr>
        <w:t xml:space="preserve"> </w:t>
      </w:r>
      <w:r w:rsidR="007A45FA" w:rsidRPr="00F62665">
        <w:rPr>
          <w:rFonts w:ascii="Times New Roman" w:hAnsi="Times New Roman"/>
          <w:color w:val="000000"/>
          <w:sz w:val="24"/>
          <w:szCs w:val="24"/>
        </w:rPr>
        <w:t xml:space="preserve">indicará servidor para atuar como gestor e fiscal do contrato. </w:t>
      </w:r>
    </w:p>
    <w:p w:rsidR="007A45FA" w:rsidRPr="00F62665" w:rsidRDefault="007A45FA"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Ademais, para que a pretendida contratação tenha sucesso, é preciso que outras etapas sejam concluídas, quais sejam:</w:t>
      </w:r>
    </w:p>
    <w:p w:rsidR="00344212" w:rsidRPr="00F62665" w:rsidRDefault="00344212" w:rsidP="00344212">
      <w:pPr>
        <w:numPr>
          <w:ilvl w:val="0"/>
          <w:numId w:val="1"/>
        </w:num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Realização de certificação de disponibilidade orçamentaria;</w:t>
      </w:r>
    </w:p>
    <w:p w:rsidR="00344212" w:rsidRPr="00F62665" w:rsidRDefault="00344212" w:rsidP="00344212">
      <w:pPr>
        <w:numPr>
          <w:ilvl w:val="0"/>
          <w:numId w:val="1"/>
        </w:num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Elaboração de minuta do contrato;</w:t>
      </w:r>
    </w:p>
    <w:p w:rsidR="00344212" w:rsidRPr="00F62665" w:rsidRDefault="00344212" w:rsidP="00344212">
      <w:pPr>
        <w:numPr>
          <w:ilvl w:val="0"/>
          <w:numId w:val="1"/>
        </w:num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Encaminhamento do processo para análise jurídica;</w:t>
      </w:r>
    </w:p>
    <w:p w:rsidR="00344212" w:rsidRPr="00F62665" w:rsidRDefault="00344212" w:rsidP="00344212">
      <w:pPr>
        <w:numPr>
          <w:ilvl w:val="0"/>
          <w:numId w:val="1"/>
        </w:num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Análise de manifestação jurídica e atendimento aos apontamentos constantes no parecer, mediante Nota Técnica com os ajustes indicados;</w:t>
      </w:r>
    </w:p>
    <w:p w:rsidR="00344212" w:rsidRPr="00F62665" w:rsidRDefault="00344212" w:rsidP="00344212">
      <w:pPr>
        <w:numPr>
          <w:ilvl w:val="0"/>
          <w:numId w:val="1"/>
        </w:num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Publicação do extrato da dispensa;</w:t>
      </w:r>
    </w:p>
    <w:p w:rsidR="00344212" w:rsidRPr="00F62665" w:rsidRDefault="00344212" w:rsidP="00344212">
      <w:pPr>
        <w:numPr>
          <w:ilvl w:val="0"/>
          <w:numId w:val="1"/>
        </w:num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Resposta a eventuais pedidos de esclarecimentos e/ou impugnação, caso aplicável;</w:t>
      </w:r>
    </w:p>
    <w:p w:rsidR="00344212" w:rsidRPr="00F62665" w:rsidRDefault="00344212" w:rsidP="00344212">
      <w:pPr>
        <w:numPr>
          <w:ilvl w:val="0"/>
          <w:numId w:val="1"/>
        </w:num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Realização de empenho; e</w:t>
      </w:r>
    </w:p>
    <w:p w:rsidR="00344212" w:rsidRPr="00F62665" w:rsidRDefault="00344212" w:rsidP="00344212">
      <w:pPr>
        <w:numPr>
          <w:ilvl w:val="0"/>
          <w:numId w:val="1"/>
        </w:numPr>
        <w:suppressAutoHyphens w:val="0"/>
        <w:spacing w:before="100" w:beforeAutospacing="1" w:after="100" w:afterAutospacing="1"/>
        <w:outlineLvl w:val="2"/>
        <w:rPr>
          <w:rFonts w:ascii="Times New Roman" w:hAnsi="Times New Roman"/>
          <w:color w:val="000000"/>
          <w:sz w:val="24"/>
          <w:szCs w:val="24"/>
        </w:rPr>
      </w:pPr>
      <w:r w:rsidRPr="00F62665">
        <w:rPr>
          <w:rFonts w:ascii="Times New Roman" w:hAnsi="Times New Roman"/>
          <w:color w:val="000000"/>
          <w:sz w:val="24"/>
          <w:szCs w:val="24"/>
        </w:rPr>
        <w:t xml:space="preserve">Assinatura e publicação do contrato. </w:t>
      </w: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14. Possíveis impactos ambientais</w:t>
      </w:r>
    </w:p>
    <w:p w:rsidR="00B90496" w:rsidRPr="00F62665" w:rsidRDefault="00670822"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t xml:space="preserve">Vislumbram-se que não haverá impactos ambientais provenientes desta contratação. </w:t>
      </w:r>
    </w:p>
    <w:p w:rsidR="00670822" w:rsidRPr="00F62665" w:rsidRDefault="00670822" w:rsidP="00B90496">
      <w:pPr>
        <w:suppressAutoHyphens w:val="0"/>
        <w:spacing w:after="240"/>
        <w:rPr>
          <w:rFonts w:ascii="Times New Roman" w:hAnsi="Times New Roman"/>
          <w:color w:val="000000"/>
          <w:sz w:val="24"/>
          <w:szCs w:val="24"/>
        </w:rPr>
      </w:pPr>
      <w:r w:rsidRPr="00F62665">
        <w:rPr>
          <w:rFonts w:ascii="Times New Roman" w:hAnsi="Times New Roman"/>
          <w:color w:val="000000"/>
          <w:sz w:val="24"/>
          <w:szCs w:val="24"/>
        </w:rPr>
        <w:lastRenderedPageBreak/>
        <w:t>Orientações complementares acerca da sustentabilidade da prestação almejada poderão ser repassadas pela fiscalização competente.</w:t>
      </w:r>
    </w:p>
    <w:p w:rsidR="00B90496" w:rsidRPr="00F62665" w:rsidRDefault="00B90496" w:rsidP="00B90496">
      <w:pPr>
        <w:suppressAutoHyphens w:val="0"/>
        <w:spacing w:before="100" w:beforeAutospacing="1" w:after="100" w:afterAutospacing="1"/>
        <w:outlineLvl w:val="2"/>
        <w:rPr>
          <w:rFonts w:ascii="Times New Roman" w:hAnsi="Times New Roman"/>
          <w:b/>
          <w:bCs/>
          <w:color w:val="000000"/>
          <w:sz w:val="24"/>
          <w:szCs w:val="24"/>
        </w:rPr>
      </w:pPr>
      <w:r w:rsidRPr="00F62665">
        <w:rPr>
          <w:rFonts w:ascii="Times New Roman" w:hAnsi="Times New Roman"/>
          <w:b/>
          <w:bCs/>
          <w:color w:val="000000"/>
          <w:sz w:val="24"/>
          <w:szCs w:val="24"/>
        </w:rPr>
        <w:t>15. Declaração de viabilidade</w:t>
      </w:r>
    </w:p>
    <w:p w:rsidR="00B90496" w:rsidRPr="00F62665" w:rsidRDefault="00670822" w:rsidP="00B90496">
      <w:pPr>
        <w:suppressAutoHyphens w:val="0"/>
        <w:rPr>
          <w:rFonts w:ascii="Times New Roman" w:hAnsi="Times New Roman"/>
          <w:sz w:val="24"/>
          <w:szCs w:val="24"/>
        </w:rPr>
      </w:pPr>
      <w:r w:rsidRPr="00F62665">
        <w:rPr>
          <w:rFonts w:ascii="Times New Roman" w:hAnsi="Times New Roman"/>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9C67C1" w:rsidRPr="00F62665" w:rsidRDefault="009C67C1" w:rsidP="00D14C0D">
      <w:pPr>
        <w:suppressAutoHyphens w:val="0"/>
        <w:spacing w:before="100" w:beforeAutospacing="1" w:after="100" w:afterAutospacing="1"/>
        <w:jc w:val="right"/>
        <w:outlineLvl w:val="2"/>
        <w:rPr>
          <w:rFonts w:ascii="Times New Roman" w:hAnsi="Times New Roman"/>
          <w:b/>
          <w:bCs/>
          <w:color w:val="000000"/>
          <w:sz w:val="24"/>
          <w:szCs w:val="24"/>
        </w:rPr>
      </w:pPr>
    </w:p>
    <w:p w:rsidR="00BB3F1F" w:rsidRPr="00F62665" w:rsidRDefault="00BB3F1F" w:rsidP="00D14C0D">
      <w:pPr>
        <w:suppressAutoHyphens w:val="0"/>
        <w:spacing w:before="100" w:beforeAutospacing="1" w:after="100" w:afterAutospacing="1"/>
        <w:jc w:val="right"/>
        <w:outlineLvl w:val="2"/>
        <w:rPr>
          <w:rFonts w:ascii="Times New Roman" w:hAnsi="Times New Roman"/>
          <w:bCs/>
          <w:color w:val="000000"/>
          <w:sz w:val="24"/>
          <w:szCs w:val="24"/>
        </w:rPr>
      </w:pPr>
    </w:p>
    <w:p w:rsidR="00D14C0D" w:rsidRPr="00F62665" w:rsidRDefault="007C13AC" w:rsidP="00D14C0D">
      <w:pPr>
        <w:suppressAutoHyphens w:val="0"/>
        <w:spacing w:before="100" w:beforeAutospacing="1" w:after="100" w:afterAutospacing="1"/>
        <w:jc w:val="right"/>
        <w:outlineLvl w:val="2"/>
        <w:rPr>
          <w:rFonts w:ascii="Times New Roman" w:hAnsi="Times New Roman"/>
          <w:sz w:val="28"/>
          <w:szCs w:val="28"/>
        </w:rPr>
      </w:pPr>
      <w:r w:rsidRPr="00F62665">
        <w:rPr>
          <w:rFonts w:ascii="Times New Roman" w:hAnsi="Times New Roman"/>
          <w:bCs/>
          <w:color w:val="000000"/>
          <w:sz w:val="24"/>
          <w:szCs w:val="24"/>
        </w:rPr>
        <w:t>Saldanha Marinho, 0</w:t>
      </w:r>
      <w:r w:rsidR="00344212" w:rsidRPr="00F62665">
        <w:rPr>
          <w:rFonts w:ascii="Times New Roman" w:hAnsi="Times New Roman"/>
          <w:bCs/>
          <w:color w:val="000000"/>
          <w:sz w:val="24"/>
          <w:szCs w:val="24"/>
        </w:rPr>
        <w:t>2</w:t>
      </w:r>
      <w:r w:rsidR="00D14C0D" w:rsidRPr="00F62665">
        <w:rPr>
          <w:rFonts w:ascii="Times New Roman" w:hAnsi="Times New Roman"/>
          <w:bCs/>
          <w:color w:val="000000"/>
          <w:sz w:val="24"/>
          <w:szCs w:val="24"/>
        </w:rPr>
        <w:t xml:space="preserve"> de</w:t>
      </w:r>
      <w:r w:rsidR="00344212" w:rsidRPr="00F62665">
        <w:rPr>
          <w:rFonts w:ascii="Times New Roman" w:hAnsi="Times New Roman"/>
          <w:bCs/>
          <w:color w:val="000000"/>
          <w:sz w:val="24"/>
          <w:szCs w:val="24"/>
        </w:rPr>
        <w:t xml:space="preserve"> abril</w:t>
      </w:r>
      <w:r w:rsidR="00D14C0D" w:rsidRPr="00F62665">
        <w:rPr>
          <w:rFonts w:ascii="Times New Roman" w:hAnsi="Times New Roman"/>
          <w:bCs/>
          <w:color w:val="000000"/>
          <w:sz w:val="24"/>
          <w:szCs w:val="24"/>
        </w:rPr>
        <w:t xml:space="preserve"> de 2024.</w:t>
      </w:r>
    </w:p>
    <w:p w:rsidR="009C67C1" w:rsidRDefault="009C67C1" w:rsidP="00B90496">
      <w:pPr>
        <w:rPr>
          <w:rFonts w:ascii="Times New Roman" w:hAnsi="Times New Roman"/>
          <w:b/>
          <w:sz w:val="28"/>
          <w:szCs w:val="28"/>
        </w:rPr>
      </w:pPr>
    </w:p>
    <w:p w:rsidR="00084F77" w:rsidRDefault="00084F77" w:rsidP="009C67C1">
      <w:pPr>
        <w:jc w:val="center"/>
        <w:rPr>
          <w:rFonts w:ascii="Times New Roman" w:hAnsi="Times New Roman"/>
          <w:b/>
          <w:sz w:val="28"/>
          <w:szCs w:val="28"/>
        </w:rPr>
      </w:pPr>
    </w:p>
    <w:p w:rsidR="00AC3ED1" w:rsidRDefault="00AC3ED1" w:rsidP="00084F77">
      <w:pPr>
        <w:jc w:val="center"/>
        <w:rPr>
          <w:rFonts w:ascii="Times New Roman" w:hAnsi="Times New Roman"/>
          <w:b/>
          <w:sz w:val="28"/>
          <w:szCs w:val="28"/>
        </w:rPr>
      </w:pPr>
    </w:p>
    <w:p w:rsidR="00ED51BA" w:rsidRDefault="00344212" w:rsidP="00344212">
      <w:pPr>
        <w:jc w:val="center"/>
        <w:rPr>
          <w:rFonts w:ascii="Times New Roman" w:hAnsi="Times New Roman"/>
          <w:b/>
          <w:sz w:val="28"/>
          <w:szCs w:val="28"/>
        </w:rPr>
      </w:pPr>
      <w:r>
        <w:rPr>
          <w:rFonts w:ascii="Times New Roman" w:hAnsi="Times New Roman"/>
          <w:b/>
          <w:sz w:val="28"/>
          <w:szCs w:val="28"/>
        </w:rPr>
        <w:t>__________________________</w:t>
      </w:r>
    </w:p>
    <w:p w:rsidR="00344212" w:rsidRPr="00344212" w:rsidRDefault="00F62665" w:rsidP="00344212">
      <w:pPr>
        <w:jc w:val="center"/>
        <w:rPr>
          <w:rFonts w:cs="Arial"/>
          <w:sz w:val="24"/>
          <w:szCs w:val="24"/>
        </w:rPr>
      </w:pPr>
      <w:r>
        <w:rPr>
          <w:rFonts w:cs="Arial"/>
          <w:sz w:val="24"/>
          <w:szCs w:val="24"/>
        </w:rPr>
        <w:t xml:space="preserve">Cleuza Regina </w:t>
      </w:r>
      <w:proofErr w:type="spellStart"/>
      <w:r>
        <w:rPr>
          <w:rFonts w:cs="Arial"/>
          <w:sz w:val="24"/>
          <w:szCs w:val="24"/>
        </w:rPr>
        <w:t>Bottega</w:t>
      </w:r>
      <w:proofErr w:type="spellEnd"/>
      <w:r>
        <w:rPr>
          <w:rFonts w:cs="Arial"/>
          <w:sz w:val="24"/>
          <w:szCs w:val="24"/>
        </w:rPr>
        <w:t xml:space="preserve"> </w:t>
      </w:r>
      <w:proofErr w:type="spellStart"/>
      <w:r>
        <w:rPr>
          <w:rFonts w:cs="Arial"/>
          <w:sz w:val="24"/>
          <w:szCs w:val="24"/>
        </w:rPr>
        <w:t>Basanella</w:t>
      </w:r>
      <w:proofErr w:type="spellEnd"/>
    </w:p>
    <w:p w:rsidR="00344212" w:rsidRPr="00344212" w:rsidRDefault="00F62665" w:rsidP="00344212">
      <w:pPr>
        <w:jc w:val="center"/>
        <w:rPr>
          <w:rFonts w:cs="Arial"/>
          <w:b/>
          <w:sz w:val="24"/>
          <w:szCs w:val="24"/>
        </w:rPr>
      </w:pPr>
      <w:r>
        <w:rPr>
          <w:rFonts w:cs="Arial"/>
          <w:color w:val="000000"/>
          <w:sz w:val="24"/>
          <w:szCs w:val="24"/>
        </w:rPr>
        <w:t>Secretária de Educação, Cultura, Turismo e Desporto</w:t>
      </w:r>
    </w:p>
    <w:sectPr w:rsidR="00344212" w:rsidRPr="00344212">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DBB" w:rsidRDefault="00417DBB">
      <w:r>
        <w:separator/>
      </w:r>
    </w:p>
  </w:endnote>
  <w:endnote w:type="continuationSeparator" w:id="0">
    <w:p w:rsidR="00417DBB" w:rsidRDefault="00417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5C898B7"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DBB" w:rsidRDefault="00417DBB">
      <w:pPr>
        <w:rPr>
          <w:sz w:val="12"/>
        </w:rPr>
      </w:pPr>
      <w:r>
        <w:separator/>
      </w:r>
    </w:p>
  </w:footnote>
  <w:footnote w:type="continuationSeparator" w:id="0">
    <w:p w:rsidR="00417DBB" w:rsidRDefault="00417DBB">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54E7A"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73823291"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60F46"/>
    <w:rsid w:val="00084F77"/>
    <w:rsid w:val="000B1715"/>
    <w:rsid w:val="000D5BA9"/>
    <w:rsid w:val="001244EF"/>
    <w:rsid w:val="001358FA"/>
    <w:rsid w:val="001C01D0"/>
    <w:rsid w:val="001C5434"/>
    <w:rsid w:val="001D3309"/>
    <w:rsid w:val="00212FE0"/>
    <w:rsid w:val="0022135C"/>
    <w:rsid w:val="00266842"/>
    <w:rsid w:val="003102EE"/>
    <w:rsid w:val="00344212"/>
    <w:rsid w:val="00392960"/>
    <w:rsid w:val="003C3C00"/>
    <w:rsid w:val="0041602D"/>
    <w:rsid w:val="00417DBB"/>
    <w:rsid w:val="00430435"/>
    <w:rsid w:val="00502409"/>
    <w:rsid w:val="00547C7A"/>
    <w:rsid w:val="00595E79"/>
    <w:rsid w:val="005D4F45"/>
    <w:rsid w:val="005D6EF5"/>
    <w:rsid w:val="006628B9"/>
    <w:rsid w:val="00666512"/>
    <w:rsid w:val="00670822"/>
    <w:rsid w:val="00686294"/>
    <w:rsid w:val="0071690D"/>
    <w:rsid w:val="0078195F"/>
    <w:rsid w:val="007A45FA"/>
    <w:rsid w:val="007B2148"/>
    <w:rsid w:val="007C13AC"/>
    <w:rsid w:val="009C3C81"/>
    <w:rsid w:val="009C67C1"/>
    <w:rsid w:val="00A07186"/>
    <w:rsid w:val="00A35B81"/>
    <w:rsid w:val="00A5578E"/>
    <w:rsid w:val="00A87A3F"/>
    <w:rsid w:val="00A97B10"/>
    <w:rsid w:val="00AA39A8"/>
    <w:rsid w:val="00AB2355"/>
    <w:rsid w:val="00AC3ED1"/>
    <w:rsid w:val="00AD5D2F"/>
    <w:rsid w:val="00AF000D"/>
    <w:rsid w:val="00AF6CF5"/>
    <w:rsid w:val="00B33036"/>
    <w:rsid w:val="00B35774"/>
    <w:rsid w:val="00B663A3"/>
    <w:rsid w:val="00B90496"/>
    <w:rsid w:val="00B91837"/>
    <w:rsid w:val="00BB3F1F"/>
    <w:rsid w:val="00BD22E3"/>
    <w:rsid w:val="00C4137D"/>
    <w:rsid w:val="00D14C0D"/>
    <w:rsid w:val="00D215BA"/>
    <w:rsid w:val="00D338E7"/>
    <w:rsid w:val="00D72179"/>
    <w:rsid w:val="00DD5E55"/>
    <w:rsid w:val="00E876F0"/>
    <w:rsid w:val="00E909E2"/>
    <w:rsid w:val="00ED51BA"/>
    <w:rsid w:val="00F207FC"/>
    <w:rsid w:val="00F55AF0"/>
    <w:rsid w:val="00F62665"/>
    <w:rsid w:val="00F86A4C"/>
    <w:rsid w:val="00F87436"/>
    <w:rsid w:val="00F93E72"/>
    <w:rsid w:val="00FB76A3"/>
    <w:rsid w:val="00FD0232"/>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C2CEF8-3C61-4596-AB47-2FF1D91F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semiHidden/>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4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487286234">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69887485">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1354959522">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B13D6-8BA6-426E-9B81-D4E584BBB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4</Pages>
  <Words>869</Words>
  <Characters>4695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USER</cp:lastModifiedBy>
  <cp:revision>6</cp:revision>
  <cp:lastPrinted>2024-04-04T12:42:00Z</cp:lastPrinted>
  <dcterms:created xsi:type="dcterms:W3CDTF">2024-03-08T12:37:00Z</dcterms:created>
  <dcterms:modified xsi:type="dcterms:W3CDTF">2024-04-05T14:55:00Z</dcterms:modified>
  <dc:language>pt-BR</dc:language>
</cp:coreProperties>
</file>